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6" w:type="dxa"/>
        <w:jc w:val="center"/>
        <w:tblLayout w:type="fixed"/>
        <w:tblLook w:val="0000" w:firstRow="0" w:lastRow="0" w:firstColumn="0" w:lastColumn="0" w:noHBand="0" w:noVBand="0"/>
      </w:tblPr>
      <w:tblGrid>
        <w:gridCol w:w="3577"/>
        <w:gridCol w:w="6269"/>
      </w:tblGrid>
      <w:tr w:rsidR="00CA415E" w:rsidRPr="005A04B2" w14:paraId="78D66681" w14:textId="77777777" w:rsidTr="00AE00A2">
        <w:trPr>
          <w:trHeight w:val="1"/>
          <w:jc w:val="center"/>
        </w:trPr>
        <w:tc>
          <w:tcPr>
            <w:tcW w:w="3577" w:type="dxa"/>
            <w:tcBorders>
              <w:top w:val="nil"/>
              <w:left w:val="nil"/>
              <w:bottom w:val="nil"/>
              <w:right w:val="nil"/>
            </w:tcBorders>
            <w:shd w:val="clear" w:color="auto" w:fill="FFFFFF"/>
          </w:tcPr>
          <w:p w14:paraId="79D8988E" w14:textId="77777777" w:rsidR="00CA415E" w:rsidRPr="005A04B2" w:rsidRDefault="00CA415E" w:rsidP="00AE00A2">
            <w:pPr>
              <w:autoSpaceDE w:val="0"/>
              <w:autoSpaceDN w:val="0"/>
              <w:adjustRightInd w:val="0"/>
              <w:jc w:val="center"/>
              <w:rPr>
                <w:b/>
                <w:bCs/>
                <w:color w:val="000000"/>
              </w:rPr>
            </w:pPr>
            <w:r w:rsidRPr="005A04B2">
              <w:rPr>
                <w:b/>
                <w:bCs/>
                <w:color w:val="000000"/>
              </w:rPr>
              <w:t xml:space="preserve">ỦY BAN NHÂN DÂN HUYỆN </w:t>
            </w:r>
            <w:r>
              <w:rPr>
                <w:b/>
                <w:bCs/>
                <w:color w:val="000000"/>
              </w:rPr>
              <w:t>QUẢNG XƯƠNG</w:t>
            </w:r>
          </w:p>
          <w:p w14:paraId="05616904" w14:textId="77777777" w:rsidR="00CA415E" w:rsidRPr="005A04B2" w:rsidRDefault="00CA415E" w:rsidP="00AE00A2">
            <w:pPr>
              <w:autoSpaceDE w:val="0"/>
              <w:autoSpaceDN w:val="0"/>
              <w:adjustRightInd w:val="0"/>
              <w:jc w:val="center"/>
              <w:rPr>
                <w:b/>
                <w:bCs/>
                <w:color w:val="000000"/>
              </w:rPr>
            </w:pPr>
            <w:r w:rsidRPr="005A04B2">
              <w:rPr>
                <w:b/>
                <w:bCs/>
                <w:noProof/>
                <w:color w:val="000000"/>
              </w:rPr>
              <mc:AlternateContent>
                <mc:Choice Requires="wps">
                  <w:drawing>
                    <wp:anchor distT="4294967294" distB="4294967294" distL="114300" distR="114300" simplePos="0" relativeHeight="251660288" behindDoc="0" locked="0" layoutInCell="1" allowOverlap="1" wp14:anchorId="60FF9B45" wp14:editId="48F48094">
                      <wp:simplePos x="0" y="0"/>
                      <wp:positionH relativeFrom="column">
                        <wp:posOffset>643890</wp:posOffset>
                      </wp:positionH>
                      <wp:positionV relativeFrom="paragraph">
                        <wp:posOffset>13969</wp:posOffset>
                      </wp:positionV>
                      <wp:extent cx="62293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10574"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1.1pt" to="9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28HAIAADU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"/>
                  </w:pict>
                </mc:Fallback>
              </mc:AlternateContent>
            </w:r>
          </w:p>
          <w:p w14:paraId="05066173" w14:textId="77777777" w:rsidR="00CA415E" w:rsidRPr="005A04B2" w:rsidRDefault="00CA415E" w:rsidP="00AE00A2">
            <w:pPr>
              <w:autoSpaceDE w:val="0"/>
              <w:autoSpaceDN w:val="0"/>
              <w:adjustRightInd w:val="0"/>
              <w:jc w:val="center"/>
              <w:rPr>
                <w:color w:val="000000"/>
              </w:rPr>
            </w:pPr>
            <w:r w:rsidRPr="005A04B2">
              <w:rPr>
                <w:color w:val="000000"/>
              </w:rPr>
              <w:t>Số:         /BC-UBND</w:t>
            </w:r>
          </w:p>
          <w:p w14:paraId="60D52595" w14:textId="77777777" w:rsidR="00CA415E" w:rsidRPr="005A04B2" w:rsidRDefault="00CA415E" w:rsidP="00AE00A2">
            <w:pPr>
              <w:autoSpaceDE w:val="0"/>
              <w:autoSpaceDN w:val="0"/>
              <w:adjustRightInd w:val="0"/>
              <w:jc w:val="center"/>
              <w:rPr>
                <w:b/>
                <w:bCs/>
                <w:color w:val="000000"/>
              </w:rPr>
            </w:pPr>
          </w:p>
        </w:tc>
        <w:tc>
          <w:tcPr>
            <w:tcW w:w="6269" w:type="dxa"/>
            <w:tcBorders>
              <w:top w:val="nil"/>
              <w:left w:val="nil"/>
              <w:bottom w:val="nil"/>
              <w:right w:val="nil"/>
            </w:tcBorders>
            <w:shd w:val="clear" w:color="auto" w:fill="FFFFFF"/>
          </w:tcPr>
          <w:p w14:paraId="6C0FB6CB" w14:textId="77777777" w:rsidR="00CA415E" w:rsidRPr="005A04B2" w:rsidRDefault="00CA415E" w:rsidP="00AE00A2">
            <w:pPr>
              <w:autoSpaceDE w:val="0"/>
              <w:autoSpaceDN w:val="0"/>
              <w:adjustRightInd w:val="0"/>
              <w:jc w:val="center"/>
              <w:rPr>
                <w:b/>
                <w:bCs/>
                <w:color w:val="000000"/>
              </w:rPr>
            </w:pPr>
            <w:r w:rsidRPr="005A04B2">
              <w:rPr>
                <w:b/>
                <w:bCs/>
                <w:color w:val="000000"/>
              </w:rPr>
              <w:t>CỘNG HÒA XÃ HỘI CHỦ NGHĨA VIỆT NAM</w:t>
            </w:r>
          </w:p>
          <w:p w14:paraId="31E478A4" w14:textId="77777777" w:rsidR="00CA415E" w:rsidRPr="005A04B2" w:rsidRDefault="00CA415E" w:rsidP="00AE00A2">
            <w:pPr>
              <w:autoSpaceDE w:val="0"/>
              <w:autoSpaceDN w:val="0"/>
              <w:adjustRightInd w:val="0"/>
              <w:jc w:val="center"/>
              <w:rPr>
                <w:b/>
                <w:bCs/>
                <w:color w:val="000000"/>
              </w:rPr>
            </w:pPr>
            <w:r w:rsidRPr="005A04B2">
              <w:rPr>
                <w:b/>
                <w:bCs/>
                <w:color w:val="000000"/>
              </w:rPr>
              <w:t>Độc lập - Tự do - Hạnh phúc</w:t>
            </w:r>
          </w:p>
          <w:p w14:paraId="24F4FED3" w14:textId="77777777" w:rsidR="00CA415E" w:rsidRPr="005A04B2" w:rsidRDefault="00CA415E" w:rsidP="00AE00A2">
            <w:pPr>
              <w:autoSpaceDE w:val="0"/>
              <w:autoSpaceDN w:val="0"/>
              <w:adjustRightInd w:val="0"/>
              <w:jc w:val="center"/>
              <w:rPr>
                <w:b/>
                <w:bCs/>
                <w:color w:val="000000"/>
              </w:rPr>
            </w:pPr>
            <w:r w:rsidRPr="005A04B2">
              <w:rPr>
                <w:b/>
                <w:bCs/>
                <w:noProof/>
                <w:color w:val="000000"/>
              </w:rPr>
              <mc:AlternateContent>
                <mc:Choice Requires="wps">
                  <w:drawing>
                    <wp:anchor distT="4294967294" distB="4294967294" distL="114300" distR="114300" simplePos="0" relativeHeight="251661312" behindDoc="0" locked="0" layoutInCell="1" allowOverlap="1" wp14:anchorId="66F597C9" wp14:editId="76CCFB0B">
                      <wp:simplePos x="0" y="0"/>
                      <wp:positionH relativeFrom="column">
                        <wp:posOffset>741680</wp:posOffset>
                      </wp:positionH>
                      <wp:positionV relativeFrom="paragraph">
                        <wp:posOffset>24764</wp:posOffset>
                      </wp:positionV>
                      <wp:extent cx="21678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5E74D" id="Straight Connector 3"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4pt,1.95pt" to="22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FPJAIAAEA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"/>
                  </w:pict>
                </mc:Fallback>
              </mc:AlternateContent>
            </w:r>
          </w:p>
          <w:p w14:paraId="65E0B6EC" w14:textId="77777777" w:rsidR="00CA415E" w:rsidRPr="005A04B2" w:rsidRDefault="00CA415E" w:rsidP="00AE00A2">
            <w:pPr>
              <w:autoSpaceDE w:val="0"/>
              <w:autoSpaceDN w:val="0"/>
              <w:adjustRightInd w:val="0"/>
              <w:jc w:val="center"/>
              <w:rPr>
                <w:i/>
                <w:iCs/>
                <w:color w:val="000000"/>
              </w:rPr>
            </w:pPr>
            <w:r>
              <w:rPr>
                <w:i/>
                <w:iCs/>
                <w:color w:val="000000"/>
              </w:rPr>
              <w:t>Quảng Xương</w:t>
            </w:r>
            <w:r w:rsidRPr="005A04B2">
              <w:rPr>
                <w:i/>
                <w:iCs/>
                <w:color w:val="000000"/>
              </w:rPr>
              <w:t>, ngày       tháng      năm 2024</w:t>
            </w:r>
          </w:p>
        </w:tc>
      </w:tr>
    </w:tbl>
    <w:p w14:paraId="54275CD8" w14:textId="4C3C5598" w:rsidR="00CA415E" w:rsidRPr="00521D81" w:rsidRDefault="00C273B6" w:rsidP="00521D81">
      <w:pPr>
        <w:pStyle w:val="Heading7"/>
        <w:spacing w:before="0"/>
        <w:ind w:right="-29"/>
        <w:rPr>
          <w:rFonts w:ascii="Times New Roman" w:hAnsi="Times New Roman"/>
          <w:b/>
          <w:bCs/>
          <w:i w:val="0"/>
          <w:color w:val="auto"/>
          <w:sz w:val="28"/>
          <w:lang w:val="en-US"/>
        </w:rPr>
      </w:pPr>
      <w:r>
        <w:rPr>
          <w:rFonts w:ascii="Times New Roman" w:hAnsi="Times New Roman"/>
          <w:b/>
          <w:bCs/>
          <w:noProof/>
          <w:color w:val="000000"/>
          <w:sz w:val="28"/>
        </w:rPr>
        <mc:AlternateContent>
          <mc:Choice Requires="wps">
            <w:drawing>
              <wp:anchor distT="0" distB="0" distL="114300" distR="114300" simplePos="0" relativeHeight="251663360" behindDoc="0" locked="0" layoutInCell="1" allowOverlap="1" wp14:anchorId="41AC7A44" wp14:editId="10DB5893">
                <wp:simplePos x="0" y="0"/>
                <wp:positionH relativeFrom="column">
                  <wp:posOffset>0</wp:posOffset>
                </wp:positionH>
                <wp:positionV relativeFrom="paragraph">
                  <wp:posOffset>-635</wp:posOffset>
                </wp:positionV>
                <wp:extent cx="866775" cy="371475"/>
                <wp:effectExtent l="0" t="0" r="28575" b="28575"/>
                <wp:wrapNone/>
                <wp:docPr id="2107846288" name="Rectangle 1"/>
                <wp:cNvGraphicFramePr/>
                <a:graphic xmlns:a="http://schemas.openxmlformats.org/drawingml/2006/main">
                  <a:graphicData uri="http://schemas.microsoft.com/office/word/2010/wordprocessingShape">
                    <wps:wsp>
                      <wps:cNvSpPr/>
                      <wps:spPr>
                        <a:xfrm>
                          <a:off x="0" y="0"/>
                          <a:ext cx="8667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9CAD85" w14:textId="77777777" w:rsidR="00C273B6" w:rsidRPr="00F819C0" w:rsidRDefault="00C273B6" w:rsidP="00C273B6">
                            <w:pPr>
                              <w:jc w:val="center"/>
                              <w:rPr>
                                <w:lang w:val="en-GB"/>
                              </w:rPr>
                            </w:pPr>
                            <w:r w:rsidRPr="00F819C0">
                              <w:rPr>
                                <w:lang w:val="en-G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C7A44" id="Rectangle 1" o:spid="_x0000_s1026" style="position:absolute;margin-left:0;margin-top:-.05pt;width:68.2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" fillcolor="white [3201]" strokecolor="#70ad47 [3209]" strokeweight="1pt">
                <v:textbox>
                  <w:txbxContent>
                    <w:p w14:paraId="6A9CAD85" w14:textId="77777777" w:rsidR="00C273B6" w:rsidRPr="00F819C0" w:rsidRDefault="00C273B6" w:rsidP="00C273B6">
                      <w:pPr>
                        <w:jc w:val="center"/>
                        <w:rPr>
                          <w:lang w:val="en-GB"/>
                        </w:rPr>
                      </w:pPr>
                      <w:r w:rsidRPr="00F819C0">
                        <w:rPr>
                          <w:lang w:val="en-GB"/>
                        </w:rPr>
                        <w:t>Dự thảo</w:t>
                      </w:r>
                    </w:p>
                  </w:txbxContent>
                </v:textbox>
              </v:rect>
            </w:pict>
          </mc:Fallback>
        </mc:AlternateContent>
      </w:r>
      <w:r w:rsidR="00521D81">
        <w:rPr>
          <w:rFonts w:ascii="Times New Roman" w:hAnsi="Times New Roman"/>
          <w:b/>
          <w:bCs/>
          <w:i w:val="0"/>
          <w:color w:val="auto"/>
          <w:sz w:val="28"/>
          <w:lang w:val="en-US"/>
        </w:rPr>
        <w:t>(Dự thảo)</w:t>
      </w:r>
    </w:p>
    <w:p w14:paraId="0521BF96" w14:textId="77777777" w:rsidR="00CA415E" w:rsidRPr="002B22E6" w:rsidRDefault="00CA415E" w:rsidP="00CA415E">
      <w:pPr>
        <w:pStyle w:val="Heading7"/>
        <w:spacing w:before="0"/>
        <w:ind w:right="-29"/>
        <w:jc w:val="center"/>
        <w:rPr>
          <w:rFonts w:ascii="Times New Roman" w:hAnsi="Times New Roman"/>
          <w:b/>
          <w:bCs/>
          <w:i w:val="0"/>
          <w:color w:val="auto"/>
          <w:sz w:val="28"/>
        </w:rPr>
      </w:pPr>
      <w:r w:rsidRPr="002B22E6">
        <w:rPr>
          <w:rFonts w:ascii="Times New Roman" w:hAnsi="Times New Roman"/>
          <w:b/>
          <w:bCs/>
          <w:i w:val="0"/>
          <w:color w:val="auto"/>
          <w:sz w:val="28"/>
        </w:rPr>
        <w:t>BÁO CÁO</w:t>
      </w:r>
    </w:p>
    <w:p w14:paraId="7ABF8D4B" w14:textId="77777777" w:rsidR="00CA415E" w:rsidRDefault="00CA415E" w:rsidP="00CA415E">
      <w:pPr>
        <w:jc w:val="center"/>
        <w:rPr>
          <w:b/>
        </w:rPr>
      </w:pPr>
      <w:r w:rsidRPr="00646157">
        <w:rPr>
          <w:b/>
          <w:bCs/>
          <w:spacing w:val="-6"/>
        </w:rPr>
        <w:t xml:space="preserve">Kết quả </w:t>
      </w:r>
      <w:r w:rsidRPr="00646157">
        <w:rPr>
          <w:b/>
        </w:rPr>
        <w:t xml:space="preserve">triển khai thực hiện </w:t>
      </w:r>
      <w:r>
        <w:rPr>
          <w:b/>
        </w:rPr>
        <w:t>tiêu chí</w:t>
      </w:r>
    </w:p>
    <w:p w14:paraId="219C721B" w14:textId="77777777" w:rsidR="00CA415E" w:rsidRPr="002B22E6" w:rsidRDefault="00CA415E" w:rsidP="00CA415E">
      <w:pPr>
        <w:jc w:val="center"/>
        <w:rPr>
          <w:b/>
          <w:bCs/>
          <w:spacing w:val="-6"/>
        </w:rPr>
      </w:pPr>
      <w:r w:rsidRPr="00646157">
        <w:rPr>
          <w:b/>
        </w:rPr>
        <w:t>huyện đạt chuẩn tiếp cận pháp luật</w:t>
      </w:r>
      <w:r w:rsidR="00EB26E2">
        <w:rPr>
          <w:b/>
          <w:bCs/>
          <w:spacing w:val="-6"/>
        </w:rPr>
        <w:t xml:space="preserve"> </w:t>
      </w:r>
      <w:r w:rsidRPr="002B22E6">
        <w:rPr>
          <w:b/>
          <w:bCs/>
          <w:spacing w:val="-6"/>
        </w:rPr>
        <w:t>năm 2024</w:t>
      </w:r>
      <w:r>
        <w:rPr>
          <w:b/>
          <w:bCs/>
          <w:spacing w:val="-6"/>
        </w:rPr>
        <w:t xml:space="preserve"> </w:t>
      </w:r>
    </w:p>
    <w:p w14:paraId="09D23307" w14:textId="77777777" w:rsidR="00CA415E" w:rsidRPr="002B22E6" w:rsidRDefault="00CA415E" w:rsidP="00CA415E">
      <w:pPr>
        <w:ind w:firstLine="709"/>
        <w:jc w:val="both"/>
      </w:pPr>
      <w:r w:rsidRPr="002B22E6">
        <w:rPr>
          <w:b/>
          <w:bCs/>
          <w:noProof/>
        </w:rPr>
        <mc:AlternateContent>
          <mc:Choice Requires="wps">
            <w:drawing>
              <wp:anchor distT="4294967295" distB="4294967295" distL="114300" distR="114300" simplePos="0" relativeHeight="251659264" behindDoc="0" locked="0" layoutInCell="1" allowOverlap="1" wp14:anchorId="30C7CCF5" wp14:editId="7C0EA57F">
                <wp:simplePos x="0" y="0"/>
                <wp:positionH relativeFrom="column">
                  <wp:posOffset>2292350</wp:posOffset>
                </wp:positionH>
                <wp:positionV relativeFrom="paragraph">
                  <wp:posOffset>33654</wp:posOffset>
                </wp:positionV>
                <wp:extent cx="128524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F74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65pt" to="28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Dc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N5tMs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"/>
            </w:pict>
          </mc:Fallback>
        </mc:AlternateContent>
      </w:r>
    </w:p>
    <w:p w14:paraId="5FFC5661" w14:textId="77777777" w:rsidR="00CA415E" w:rsidRDefault="00CA415E" w:rsidP="00CA415E">
      <w:pPr>
        <w:ind w:firstLine="720"/>
        <w:jc w:val="both"/>
        <w:rPr>
          <w:b/>
          <w:sz w:val="26"/>
        </w:rPr>
      </w:pPr>
      <w:bookmarkStart w:id="0" w:name="OLE_LINK3"/>
      <w:bookmarkStart w:id="1" w:name="OLE_LINK4"/>
    </w:p>
    <w:p w14:paraId="6E8AA1F9" w14:textId="77777777" w:rsidR="00CA415E" w:rsidRPr="006626FD" w:rsidRDefault="00CA415E" w:rsidP="00CA415E">
      <w:pPr>
        <w:ind w:firstLine="720"/>
        <w:jc w:val="both"/>
        <w:rPr>
          <w:b/>
          <w:sz w:val="26"/>
        </w:rPr>
      </w:pPr>
      <w:r w:rsidRPr="006626FD">
        <w:rPr>
          <w:b/>
          <w:sz w:val="26"/>
        </w:rPr>
        <w:t>I. ĐẶC ĐIỂM TÌNH HÌNH CHUNG</w:t>
      </w:r>
    </w:p>
    <w:p w14:paraId="5774CC62" w14:textId="77777777" w:rsidR="00CA415E" w:rsidRDefault="00CA415E" w:rsidP="00CA415E">
      <w:pPr>
        <w:jc w:val="both"/>
        <w:rPr>
          <w:lang w:val="pl-PL"/>
        </w:rPr>
      </w:pPr>
    </w:p>
    <w:p w14:paraId="36D1C06A" w14:textId="77777777" w:rsidR="00CA415E" w:rsidRPr="00F26908" w:rsidRDefault="00CA415E" w:rsidP="00CA415E">
      <w:pPr>
        <w:spacing w:line="259" w:lineRule="auto"/>
        <w:ind w:firstLine="709"/>
        <w:jc w:val="both"/>
        <w:rPr>
          <w:spacing w:val="-10"/>
        </w:rPr>
      </w:pPr>
      <w:r w:rsidRPr="00F26908">
        <w:rPr>
          <w:spacing w:val="-10"/>
        </w:rPr>
        <w:t>Quảng Xương là huyện đồng bằng ven biển của tỉnh Thanh Hóa, nằm giữa 3 động lực phát triển kinh tế của tỉnh là Thành phố Thanh Hóa, khu kinh tế Nghi Sơn và thành phố du lịch Sầm Sơn. Sau nhiều lần chia tách, sát nhập các xã, đến nay huyện có 25 xã, 01 thị trấn, diện tích tự nhiên 17.422 ha, dân số  trên 220.500 người.</w:t>
      </w:r>
    </w:p>
    <w:p w14:paraId="27CF832B" w14:textId="77777777" w:rsidR="00CA415E" w:rsidRPr="00A06198" w:rsidRDefault="00CA415E" w:rsidP="00CA415E">
      <w:pPr>
        <w:tabs>
          <w:tab w:val="left" w:pos="993"/>
        </w:tabs>
        <w:spacing w:line="256" w:lineRule="auto"/>
        <w:ind w:firstLine="720"/>
        <w:jc w:val="both"/>
        <w:rPr>
          <w:rFonts w:eastAsia="Calibri"/>
          <w:position w:val="6"/>
        </w:rPr>
      </w:pPr>
      <w:r>
        <w:rPr>
          <w:position w:val="6"/>
        </w:rPr>
        <w:t xml:space="preserve">Trong những năm qua, </w:t>
      </w:r>
      <w:r>
        <w:rPr>
          <w:color w:val="000000"/>
          <w:position w:val="6"/>
          <w:lang w:val="pt-BR"/>
        </w:rPr>
        <w:t xml:space="preserve">được sự quan tâm chỉ đạo, giúp đỡ của Tỉnh ủy, HĐND, UBND, UBMTTQ tỉnh, các sở, ngành cấp tỉnh; sự chỉ đạo, điều hành với quyết tâm cao của cấp uỷ, chính quyền và cả hệ thống chính trị từ huyện đến cơ sở; sự đồng thuận, vào cuộc tích cực của người dân diện mạo nông thôn Quảng Xương đã có sự thay đổi toàn diện và mạnh mẽ. Sản xuất phát triển, chất lượng cuộc sống người dân ngày càng được nâng cao; hệ thống kết cấu hạ tầng nông thôn từng bước được hoàn thiện; tình hình an ninh chính trị-trật tự an toàn xã hội luôn được duy trì ổn định,..... </w:t>
      </w:r>
      <w:r>
        <w:rPr>
          <w:color w:val="000000"/>
          <w:position w:val="6"/>
          <w:lang w:val="nl-NL"/>
        </w:rPr>
        <w:t>Chương trình Mục tiêu quốc gia xây dựng NTM</w:t>
      </w:r>
      <w:r>
        <w:rPr>
          <w:color w:val="000000"/>
          <w:position w:val="6"/>
        </w:rPr>
        <w:t xml:space="preserve"> (NTM)</w:t>
      </w:r>
      <w:r>
        <w:rPr>
          <w:color w:val="000000"/>
          <w:position w:val="6"/>
          <w:lang w:val="nl-NL"/>
        </w:rPr>
        <w:t xml:space="preserve"> đã đạt được những kết quả quan trọng. Huyện đã được </w:t>
      </w:r>
      <w:r>
        <w:rPr>
          <w:rFonts w:eastAsia="Calibri"/>
          <w:position w:val="6"/>
        </w:rPr>
        <w:t>Thủ tướng Chính phủ công nhận huyện đạt chuẩn nông thôn mới năm 2018 với 100% số xã đạt chuẩn nông thôn mới. Tiếp tục thực hiện duy trì, nâng cao chất lượng các tiêu chí, đến nay huyện có 03 xã đạt chuẩn nông thôn mới kiểu mẫu</w:t>
      </w:r>
      <w:r>
        <w:rPr>
          <w:rFonts w:eastAsia="Calibri"/>
          <w:position w:val="6"/>
          <w:vertAlign w:val="superscript"/>
        </w:rPr>
        <w:t>(1</w:t>
      </w:r>
      <w:r w:rsidR="00AE00A2">
        <w:rPr>
          <w:rStyle w:val="FootnoteReference"/>
          <w:rFonts w:eastAsia="Calibri"/>
          <w:position w:val="6"/>
        </w:rPr>
        <w:footnoteReference w:id="1"/>
      </w:r>
      <w:r>
        <w:rPr>
          <w:rFonts w:eastAsia="Calibri"/>
          <w:position w:val="6"/>
          <w:vertAlign w:val="superscript"/>
        </w:rPr>
        <w:t>)</w:t>
      </w:r>
      <w:r>
        <w:rPr>
          <w:rFonts w:eastAsia="Calibri"/>
          <w:position w:val="6"/>
        </w:rPr>
        <w:t xml:space="preserve">, 12 xã đạt chuẩn nông thôn mới nâng cao </w:t>
      </w:r>
      <w:r w:rsidR="00AE00A2">
        <w:rPr>
          <w:rFonts w:eastAsia="Calibri"/>
          <w:position w:val="6"/>
          <w:vertAlign w:val="superscript"/>
        </w:rPr>
        <w:t>(</w:t>
      </w:r>
      <w:r w:rsidR="00AE00A2">
        <w:rPr>
          <w:rStyle w:val="FootnoteReference"/>
          <w:rFonts w:eastAsia="Calibri"/>
          <w:position w:val="6"/>
        </w:rPr>
        <w:footnoteReference w:id="2"/>
      </w:r>
      <w:r w:rsidR="00AE00A2">
        <w:rPr>
          <w:rFonts w:eastAsia="Calibri"/>
          <w:position w:val="6"/>
          <w:vertAlign w:val="superscript"/>
        </w:rPr>
        <w:t>)</w:t>
      </w:r>
      <w:r>
        <w:rPr>
          <w:rFonts w:eastAsia="Calibri"/>
          <w:position w:val="6"/>
          <w:vertAlign w:val="superscript"/>
        </w:rPr>
        <w:t xml:space="preserve"> </w:t>
      </w:r>
      <w:r>
        <w:rPr>
          <w:rFonts w:eastAsia="Calibri"/>
          <w:position w:val="6"/>
        </w:rPr>
        <w:t>và 65 thôn đạt thôn nông thôn mới kiểu mẫu. Những kết quả nêu trên là tiền đề, nền tảng vững chắc để huyện tiếp tục nỗ lực, cố gắng gặt hái những kết quả mới cao hơn, bền vững hơn trong giai đoạn tiếp theo.</w:t>
      </w:r>
    </w:p>
    <w:p w14:paraId="5EE7C83C" w14:textId="77777777" w:rsidR="00CA415E" w:rsidRDefault="00CA415E" w:rsidP="00CA415E">
      <w:pPr>
        <w:ind w:firstLine="720"/>
        <w:jc w:val="both"/>
      </w:pPr>
      <w:r>
        <w:t xml:space="preserve">Công tác đánh giá chuẩn tiếp cận pháp luật luôn được sự quan tâm lãnh đạo, chỉ đạo của các cấp ủy, chính quyền từ huyện đến cơ sở; được triển khai thực hiện nghiêm túc, bảo đảm công khai, minh bạch, dân chủ, đúng quy định của pháp luật. Công tác lãnh đạo, chỉ đạo, điều hành, trang bị cơ sở vật chất, các điều kiện nhằm nâng cao chất lượng đánh giá, chấm điểm các chỉ tiêu tiếp cận pháp luật dần được quan tâm; Nhân dân được tham gia bàn bạc và quyết định những vấn đề có liên quan đến đời sống trong cộng đồng dân cư cũng như được hưởng những chính sách xã hội theo quy định, góp phần thực hiện nhiệm vụ xây dựng, đánh giá xã, thị trấn đạt </w:t>
      </w:r>
      <w:r>
        <w:lastRenderedPageBreak/>
        <w:t>chuẩn tiếp cận pháp luật đạt hiệu quả, hoàn thành chương trình mục tiêu xây dựng xã đạt chuẩn nông thôn mới nâng cao, nông thôn mới kiểu mẫu trên địa bàn huyện.</w:t>
      </w:r>
    </w:p>
    <w:p w14:paraId="7CF987CD" w14:textId="77777777" w:rsidR="00CA415E" w:rsidRDefault="00CA415E" w:rsidP="00CA415E">
      <w:pPr>
        <w:ind w:firstLine="720"/>
        <w:jc w:val="both"/>
        <w:rPr>
          <w:b/>
          <w:lang w:val="pt-BR"/>
        </w:rPr>
      </w:pPr>
      <w:r w:rsidRPr="00495F17">
        <w:rPr>
          <w:b/>
          <w:sz w:val="26"/>
          <w:lang w:val="pt-BR"/>
        </w:rPr>
        <w:t>II. CĂN CỨ TRIỂN KHAI THỰC HIỆN</w:t>
      </w:r>
      <w:r w:rsidRPr="00495F17">
        <w:rPr>
          <w:b/>
          <w:lang w:val="pt-BR"/>
        </w:rPr>
        <w:tab/>
      </w:r>
    </w:p>
    <w:p w14:paraId="0BDBB3CB" w14:textId="77777777" w:rsidR="00CA415E" w:rsidRPr="002178B4" w:rsidRDefault="00CA415E" w:rsidP="00CA415E">
      <w:pPr>
        <w:ind w:firstLine="720"/>
        <w:jc w:val="both"/>
        <w:rPr>
          <w:b/>
          <w:lang w:val="pt-BR"/>
        </w:rPr>
      </w:pPr>
      <w:r w:rsidRPr="00495F17">
        <w:rPr>
          <w:b/>
          <w:lang w:val="pt-BR"/>
        </w:rPr>
        <w:t xml:space="preserve">1. Văn bản của Trung ương </w:t>
      </w:r>
    </w:p>
    <w:p w14:paraId="068D3104" w14:textId="77777777" w:rsidR="00CA415E" w:rsidRDefault="00CA415E" w:rsidP="00CA415E">
      <w:pPr>
        <w:ind w:firstLine="720"/>
        <w:jc w:val="both"/>
        <w:rPr>
          <w:b/>
          <w:lang w:val="pt-BR"/>
        </w:rPr>
      </w:pPr>
      <w:r w:rsidRPr="00495F17">
        <w:rPr>
          <w:lang w:val="pt-BR"/>
        </w:rPr>
        <w:t>- Nghị quyết số 25-NQ/2021/QH15 ngày 28/7/2021 của Quốc hội phê duyệt chủ trương đầu tư Chương trình mục tiêu quốc gia xây dựng nông thôn mới giai đoạn 2021-2025;</w:t>
      </w:r>
    </w:p>
    <w:p w14:paraId="719E17C1" w14:textId="77777777" w:rsidR="00CA415E" w:rsidRDefault="00CA415E" w:rsidP="00CA415E">
      <w:pPr>
        <w:ind w:firstLine="720"/>
        <w:jc w:val="both"/>
        <w:rPr>
          <w:lang w:val="pt-BR"/>
        </w:rPr>
      </w:pPr>
      <w:r w:rsidRPr="00495F17">
        <w:rPr>
          <w:lang w:val="pt-BR"/>
        </w:rPr>
        <w:t xml:space="preserve">- Quyết định 263/QĐ-TTg ngày 22/02/2022 của Thủ tướng Chính phủ phê duyệt Chương trình MTQG xây dựng NTM giai đoạn 2021 - 2025; </w:t>
      </w:r>
    </w:p>
    <w:p w14:paraId="590234E2" w14:textId="77777777" w:rsidR="00CA415E" w:rsidRDefault="00CA415E" w:rsidP="00CA415E">
      <w:pPr>
        <w:ind w:firstLine="720"/>
        <w:jc w:val="both"/>
        <w:rPr>
          <w:b/>
          <w:lang w:val="pt-BR"/>
        </w:rPr>
      </w:pPr>
      <w:r w:rsidRPr="00495F17">
        <w:rPr>
          <w:lang w:val="pt-BR"/>
        </w:rPr>
        <w:t xml:space="preserve">- Quyết định số 318/QĐ-TTg ngày 08/3/2022 của Thủ tướng Chính phủ ban hành Bộ tiêu chí quốc gia về xã nông thôn mới và Bộ tiêu chí quốc gia về xã nông thôn mới nâng cao giai đoạn 2021 - 2025; </w:t>
      </w:r>
    </w:p>
    <w:p w14:paraId="44B39FFD" w14:textId="77777777" w:rsidR="00CA415E" w:rsidRPr="00B4320E" w:rsidRDefault="00CA415E" w:rsidP="00CA415E">
      <w:pPr>
        <w:ind w:firstLine="720"/>
        <w:jc w:val="both"/>
        <w:rPr>
          <w:b/>
          <w:lang w:val="pt-BR"/>
        </w:rPr>
      </w:pPr>
      <w:r w:rsidRPr="00495F17">
        <w:rPr>
          <w:lang w:val="pt-BR"/>
        </w:rPr>
        <w:t xml:space="preserve">- Quyết định số 320/QĐ-TTg ngày 08/3/2022 của Thủ tướng Chính phủ </w:t>
      </w:r>
      <w:r w:rsidRPr="00B4320E">
        <w:rPr>
          <w:lang w:val="pt-BR"/>
        </w:rPr>
        <w:t>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w:t>
      </w:r>
    </w:p>
    <w:p w14:paraId="3A0D773D" w14:textId="77777777" w:rsidR="00CA415E" w:rsidRDefault="00CA415E" w:rsidP="00CA415E">
      <w:pPr>
        <w:ind w:firstLine="720"/>
        <w:jc w:val="both"/>
        <w:rPr>
          <w:lang w:val="pt-BR"/>
        </w:rPr>
      </w:pPr>
      <w:r w:rsidRPr="00495F17">
        <w:rPr>
          <w:lang w:val="pt-BR"/>
        </w:rPr>
        <w:t>- Quyết định số 18/2022/QĐ-TTg ngày 02/8/2022 của Thủ tướng Chính phủ về việc ban hành Quy định điều kiện, trình tự, thủ tục, hồ sơ xét, công nhận, công bố và thu hồi quyết định công nhận địa phương đạt chuẩn nông thôn mới, đạt chuẩn nông thôn mới kiểu mẫu, đạt chuẩn nông thôn mới kiểu mẫu và hoàn thành nhiệm vụ xây dựng nông thôn mới giai đoạn 2021-2025;</w:t>
      </w:r>
    </w:p>
    <w:p w14:paraId="31A44032" w14:textId="77777777" w:rsidR="00CA415E" w:rsidRDefault="00CA415E" w:rsidP="00CA415E">
      <w:pPr>
        <w:ind w:firstLine="720"/>
        <w:jc w:val="both"/>
        <w:rPr>
          <w:b/>
          <w:lang w:val="pt-BR"/>
        </w:rPr>
      </w:pPr>
      <w:r>
        <w:t xml:space="preserve">- </w:t>
      </w:r>
      <w:bookmarkStart w:id="2" w:name="_Hlk165551421"/>
      <w:r>
        <w:rPr>
          <w:shd w:val="clear" w:color="auto" w:fill="FFFFFF"/>
        </w:rPr>
        <w:t>Quyết định số 211/QĐ-TTg ngày 01/3/2024 của Thủ tướng Chính phủ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2021-2025; bổ sung huyện nông thôn mới đặc thù, không có đơn vị hành chính cấp xã giai đoạn 2021-2025;</w:t>
      </w:r>
    </w:p>
    <w:bookmarkEnd w:id="2"/>
    <w:p w14:paraId="053F7A43" w14:textId="77777777" w:rsidR="00CA415E" w:rsidRPr="001C4EB9" w:rsidRDefault="00CA415E" w:rsidP="00CA415E">
      <w:pPr>
        <w:ind w:firstLine="720"/>
        <w:jc w:val="both"/>
        <w:rPr>
          <w:b/>
          <w:lang w:val="pt-BR"/>
        </w:rPr>
      </w:pPr>
      <w:r w:rsidRPr="001C4EB9">
        <w:rPr>
          <w:lang w:val="pt-BR"/>
        </w:rPr>
        <w:t>- Quyết định 25/2021/QĐ-TTg của Thủ tướng Chính phủ quy định về xã, phường, thị trấn đạt chuẩn tiếp cận pháp luật; Thông tư số 09/2021/TT-BTP ngày 15 tháng 11 năm 2021 của Bộ Tư pháp hướng dẫn thi hành Quyết định 25/2021/QĐ-TTg của Thủ tướng Chính phủ quy định về xã, phường, thị trấn đạt chuẩn tiếp cận pháp luật;</w:t>
      </w:r>
    </w:p>
    <w:p w14:paraId="6F420360" w14:textId="77777777" w:rsidR="00CA415E" w:rsidRDefault="00CA415E" w:rsidP="00CA415E">
      <w:pPr>
        <w:ind w:firstLine="720"/>
        <w:jc w:val="both"/>
        <w:rPr>
          <w:shd w:val="clear" w:color="auto" w:fill="FFFFFF"/>
          <w:lang w:val="pt-BR"/>
        </w:rPr>
      </w:pPr>
      <w:r w:rsidRPr="00495F17">
        <w:rPr>
          <w:lang w:val="pt-BR"/>
        </w:rPr>
        <w:t xml:space="preserve">- </w:t>
      </w:r>
      <w:bookmarkStart w:id="3" w:name="_Hlk165551920"/>
      <w:r w:rsidRPr="00495F17">
        <w:rPr>
          <w:shd w:val="clear" w:color="auto" w:fill="FFFFFF"/>
          <w:lang w:val="pt-BR"/>
        </w:rPr>
        <w:t>Quyết định số 1723/QĐ-BTP ngày 15/8/2022 của Bộ Tư pháp ban hành hướng dẫn tiêu chí huyện đạt chuẩn tiếp cận pháp luật thuộc Bộ tiêu chí quốc gia về huyện nông thôn mới, tiêu chí tiếp cận pháp luật thuộc Bộ tiêu chí quốc gia về xã nông thôn mới nâng cao giai đoạn 2021-2025 và tiêu chí quận, thị xã, thành phố đạt chuẩn tiếp cận pháp luật thuộc tiêu chí quận, thị xã, thành phố thuộc cấp</w:t>
      </w:r>
      <w:r>
        <w:rPr>
          <w:shd w:val="clear" w:color="auto" w:fill="FFFFFF"/>
          <w:lang w:val="pt-BR"/>
        </w:rPr>
        <w:t xml:space="preserve"> tỉnh đạt chuẩn đô thị văn minh;</w:t>
      </w:r>
    </w:p>
    <w:p w14:paraId="52886C11" w14:textId="77777777" w:rsidR="00CA415E" w:rsidRDefault="00CA415E" w:rsidP="00CA415E">
      <w:pPr>
        <w:ind w:firstLine="720"/>
        <w:jc w:val="both"/>
        <w:rPr>
          <w:shd w:val="clear" w:color="auto" w:fill="FFFFFF"/>
          <w:lang w:val="pt-BR"/>
        </w:rPr>
      </w:pPr>
      <w:r>
        <w:rPr>
          <w:shd w:val="clear" w:color="auto" w:fill="FFFFFF"/>
          <w:lang w:val="pt-BR"/>
        </w:rPr>
        <w:t>-Quyết định 1143/QĐ-BTP  ngày 20/6/2024 của Bộ Tư pháp ban hành hướng dẫn nội dung tiêu chí, chỉ tiêu “ tiếp cận pháp luật” trong đánh giá nông thôn mới và đôi thị văn minh.</w:t>
      </w:r>
    </w:p>
    <w:bookmarkEnd w:id="3"/>
    <w:p w14:paraId="56A69B1F" w14:textId="77777777" w:rsidR="00CA415E" w:rsidRPr="002178B4" w:rsidRDefault="00CA415E" w:rsidP="00CA415E">
      <w:pPr>
        <w:ind w:firstLine="720"/>
        <w:jc w:val="both"/>
        <w:rPr>
          <w:b/>
          <w:lang w:val="pt-BR"/>
        </w:rPr>
      </w:pPr>
      <w:r w:rsidRPr="002178B4">
        <w:rPr>
          <w:b/>
          <w:lang w:val="pt-BR"/>
        </w:rPr>
        <w:t>2. Văn bản của tỉnh Thanh Hoá</w:t>
      </w:r>
    </w:p>
    <w:p w14:paraId="5099D106" w14:textId="77777777" w:rsidR="00CA415E" w:rsidRDefault="00CA415E" w:rsidP="00CA415E">
      <w:pPr>
        <w:ind w:firstLine="720"/>
        <w:jc w:val="both"/>
        <w:rPr>
          <w:b/>
          <w:lang w:val="pt-BR"/>
        </w:rPr>
      </w:pPr>
      <w:r w:rsidRPr="00495F17">
        <w:rPr>
          <w:lang w:val="pt-BR"/>
        </w:rPr>
        <w:t>- Quyết định số 1810/QĐ-UBND ngày 26/5/2022 của UBND tỉnh Thanh Hóa về việc ban hành kế hoạch thực hiện chương trình MTQG xây dựng NTM  trên địa bàn tỉnh Thanh Hóa, giai đoạn 2021-2025;</w:t>
      </w:r>
    </w:p>
    <w:p w14:paraId="37F4A813" w14:textId="77777777" w:rsidR="00CA415E" w:rsidRPr="00140BBA" w:rsidRDefault="00CA415E" w:rsidP="00CA415E">
      <w:pPr>
        <w:ind w:firstLine="709"/>
        <w:jc w:val="both"/>
        <w:rPr>
          <w:b/>
          <w:spacing w:val="-10"/>
          <w:lang w:val="pt-BR"/>
        </w:rPr>
      </w:pPr>
      <w:r w:rsidRPr="00140BBA">
        <w:rPr>
          <w:spacing w:val="-10"/>
          <w:lang w:val="nl-NL"/>
        </w:rPr>
        <w:lastRenderedPageBreak/>
        <w:t xml:space="preserve">- </w:t>
      </w:r>
      <w:r w:rsidRPr="00140BBA">
        <w:rPr>
          <w:spacing w:val="-10"/>
          <w:lang w:val="vi-VN"/>
        </w:rPr>
        <w:t xml:space="preserve">Quyết định số </w:t>
      </w:r>
      <w:r w:rsidRPr="00140BBA">
        <w:rPr>
          <w:spacing w:val="-10"/>
          <w:lang w:val="nl-NL"/>
        </w:rPr>
        <w:t>số 32/QĐ-UBND ngày 10/8/2022</w:t>
      </w:r>
      <w:r w:rsidRPr="00140BBA">
        <w:rPr>
          <w:spacing w:val="-10"/>
          <w:lang w:val="vi-VN"/>
        </w:rPr>
        <w:t xml:space="preserve"> của Chủ tịch UBND tỉnh Thanh Hóa về việc ban hành Bộ tiêu chí xã NTM tỉnh Thanh Hóa, giai đoạn 20</w:t>
      </w:r>
      <w:r w:rsidRPr="00140BBA">
        <w:rPr>
          <w:spacing w:val="-10"/>
          <w:lang w:val="nl-NL"/>
        </w:rPr>
        <w:t>22</w:t>
      </w:r>
      <w:r w:rsidRPr="00140BBA">
        <w:rPr>
          <w:spacing w:val="-10"/>
          <w:lang w:val="vi-VN"/>
        </w:rPr>
        <w:t>-202</w:t>
      </w:r>
      <w:r w:rsidRPr="00140BBA">
        <w:rPr>
          <w:spacing w:val="-10"/>
          <w:lang w:val="nl-NL"/>
        </w:rPr>
        <w:t>5;</w:t>
      </w:r>
    </w:p>
    <w:p w14:paraId="3FE0B306" w14:textId="77777777" w:rsidR="00CA415E" w:rsidRDefault="00CA415E" w:rsidP="00CA415E">
      <w:pPr>
        <w:tabs>
          <w:tab w:val="left" w:pos="0"/>
        </w:tabs>
        <w:ind w:firstLine="709"/>
        <w:jc w:val="both"/>
        <w:rPr>
          <w:spacing w:val="-4"/>
          <w:lang w:val="nl-NL"/>
        </w:rPr>
      </w:pPr>
      <w:r w:rsidRPr="00495F17">
        <w:rPr>
          <w:spacing w:val="-4"/>
          <w:lang w:val="nl-NL"/>
        </w:rPr>
        <w:tab/>
        <w:t xml:space="preserve">- Quyết định số 33/2022/QĐ-UBND ngày 10/8/2022 của Chủ tịch UBND tỉnh </w:t>
      </w:r>
      <w:bookmarkStart w:id="4" w:name="loai_1_name"/>
      <w:r w:rsidRPr="00495F17">
        <w:rPr>
          <w:spacing w:val="-4"/>
          <w:lang w:val="nl-NL"/>
        </w:rPr>
        <w:t>về việc ban hành bộ tiêu chí xã NTM nâng cao, giai đoạn 2022-2025</w:t>
      </w:r>
      <w:bookmarkEnd w:id="4"/>
      <w:r w:rsidRPr="00495F17">
        <w:rPr>
          <w:spacing w:val="-4"/>
          <w:lang w:val="nl-NL"/>
        </w:rPr>
        <w:t>;</w:t>
      </w:r>
    </w:p>
    <w:p w14:paraId="2A40CA04" w14:textId="77777777" w:rsidR="00CA415E" w:rsidRDefault="00CA415E" w:rsidP="00CA415E">
      <w:pPr>
        <w:ind w:firstLine="720"/>
        <w:jc w:val="both"/>
        <w:rPr>
          <w:shd w:val="clear" w:color="auto" w:fill="FFFFFF"/>
          <w:lang w:val="pt-BR"/>
        </w:rPr>
      </w:pPr>
      <w:r>
        <w:rPr>
          <w:spacing w:val="-4"/>
          <w:lang w:val="nl-NL"/>
        </w:rPr>
        <w:t>-</w:t>
      </w:r>
      <w:r>
        <w:rPr>
          <w:shd w:val="clear" w:color="auto" w:fill="FFFFFF"/>
          <w:lang w:val="pt-BR"/>
        </w:rPr>
        <w:t>Quyết định số 27/2024/QĐ-UBND ngày 27/6/2024 của UBND tỉnh Thanh Hoá V/v ban hành Bộ tiêu chí huyện nông thôn mới tỉnh Thanh Hoá, giai đoạn 2024-2025;</w:t>
      </w:r>
    </w:p>
    <w:p w14:paraId="1292D751" w14:textId="77777777" w:rsidR="00CA415E" w:rsidRPr="00154DDB" w:rsidRDefault="00CA415E" w:rsidP="00CA415E">
      <w:pPr>
        <w:ind w:firstLine="720"/>
        <w:jc w:val="both"/>
        <w:rPr>
          <w:shd w:val="clear" w:color="auto" w:fill="FFFFFF"/>
          <w:lang w:val="pt-BR"/>
        </w:rPr>
      </w:pPr>
      <w:r>
        <w:rPr>
          <w:shd w:val="clear" w:color="auto" w:fill="FFFFFF"/>
          <w:lang w:val="pt-BR"/>
        </w:rPr>
        <w:t>-Quyết định số 30/2024/QĐ-UBND ngày 28/6/2024 của UBND tỉnh Thanh Hoá V/v ban hành Bộ tiêu chí huyện nông thôn mới nâng cao tỉnh Thanh Hoá, giai đoạn 2024-2025.</w:t>
      </w:r>
    </w:p>
    <w:p w14:paraId="265B0C6E" w14:textId="77777777" w:rsidR="00CA415E" w:rsidRPr="002178B4" w:rsidRDefault="00CA415E" w:rsidP="00CA415E">
      <w:pPr>
        <w:tabs>
          <w:tab w:val="left" w:pos="0"/>
          <w:tab w:val="left" w:pos="993"/>
        </w:tabs>
        <w:ind w:left="540"/>
        <w:jc w:val="both"/>
        <w:rPr>
          <w:b/>
          <w:lang w:val="pt-BR"/>
        </w:rPr>
      </w:pPr>
      <w:r>
        <w:rPr>
          <w:b/>
          <w:lang w:val="pt-BR"/>
        </w:rPr>
        <w:t xml:space="preserve">  </w:t>
      </w:r>
      <w:r w:rsidRPr="002178B4">
        <w:rPr>
          <w:b/>
          <w:lang w:val="pt-BR"/>
        </w:rPr>
        <w:t xml:space="preserve">3. Văn bản của huyện </w:t>
      </w:r>
      <w:r>
        <w:rPr>
          <w:b/>
          <w:lang w:val="pt-BR"/>
        </w:rPr>
        <w:t>Quảng Xương</w:t>
      </w:r>
      <w:r w:rsidRPr="002178B4">
        <w:rPr>
          <w:b/>
          <w:lang w:val="pt-BR"/>
        </w:rPr>
        <w:t xml:space="preserve"> </w:t>
      </w:r>
    </w:p>
    <w:p w14:paraId="0DF88ED0" w14:textId="77777777" w:rsidR="00CA415E" w:rsidRPr="00854113" w:rsidRDefault="00CA415E" w:rsidP="00CA415E">
      <w:pPr>
        <w:ind w:firstLine="720"/>
        <w:jc w:val="both"/>
        <w:rPr>
          <w:b/>
          <w:i/>
          <w:color w:val="000000"/>
          <w:lang w:val="pl-PL"/>
        </w:rPr>
      </w:pPr>
      <w:r w:rsidRPr="00854113">
        <w:rPr>
          <w:b/>
          <w:i/>
          <w:color w:val="000000"/>
          <w:lang w:val="pl-PL"/>
        </w:rPr>
        <w:t>*Huyện uỷ, HĐND huyện đã ban hành:</w:t>
      </w:r>
    </w:p>
    <w:p w14:paraId="138B738B" w14:textId="77777777" w:rsidR="00CA415E" w:rsidRDefault="00CA415E" w:rsidP="00CA415E">
      <w:pPr>
        <w:ind w:firstLine="720"/>
        <w:jc w:val="both"/>
      </w:pPr>
      <w:r>
        <w:t>-Nghị quyết số 01-NQ/HU ngày 20/8/2020 Nghị quyết Đại hội đại biểu Đảng bộ huyện Quảng Xương lần thứ XXVI, nhiệm kỳ 2020 – 2025;</w:t>
      </w:r>
    </w:p>
    <w:p w14:paraId="67DC54E4" w14:textId="77777777" w:rsidR="00CA415E" w:rsidRDefault="00CA415E" w:rsidP="00CA415E">
      <w:pPr>
        <w:ind w:firstLine="720"/>
        <w:jc w:val="both"/>
      </w:pPr>
      <w:r>
        <w:t xml:space="preserve">-Nghị quyết số 128/NQ-HĐND ngày 20/8/2021 của HĐND huyện về kế hoạch phát triển kinh tế - xã hội 5 năm 2021 - 2025 huyện Quảng Xương; </w:t>
      </w:r>
    </w:p>
    <w:p w14:paraId="0AB18DEA" w14:textId="77777777" w:rsidR="00CA415E" w:rsidRDefault="00CA415E" w:rsidP="00CA415E">
      <w:pPr>
        <w:ind w:firstLine="720"/>
        <w:jc w:val="both"/>
      </w:pPr>
      <w:r>
        <w:t>-Nghị quyết số 289/NQ-HĐND ngày 17/4/2023 của HĐND huyện khóa XXI, kỳ họp thứ 10 về thông qua Đề án “Xây dựng huyện Quảng Xương đạt chuẩn NTM nâng cao năm 2024”;</w:t>
      </w:r>
    </w:p>
    <w:p w14:paraId="589E10BD" w14:textId="77777777" w:rsidR="00CA415E" w:rsidRDefault="00CA415E" w:rsidP="00CA415E">
      <w:pPr>
        <w:ind w:firstLine="720"/>
        <w:jc w:val="both"/>
      </w:pPr>
      <w:r>
        <w:t xml:space="preserve">Nghị quyết số 262/NQ-HĐND ngày 16/12/2022 về kế hoạch phát triển kinh tế - xã hội năm 2023; </w:t>
      </w:r>
    </w:p>
    <w:p w14:paraId="42F50E7B" w14:textId="77777777" w:rsidR="00CA415E" w:rsidRPr="00854113" w:rsidRDefault="00CA415E" w:rsidP="00CA415E">
      <w:pPr>
        <w:ind w:firstLine="720"/>
        <w:jc w:val="both"/>
        <w:rPr>
          <w:b/>
          <w:i/>
          <w:color w:val="000000"/>
        </w:rPr>
      </w:pPr>
      <w:r w:rsidRPr="00854113">
        <w:rPr>
          <w:b/>
          <w:i/>
          <w:color w:val="000000"/>
        </w:rPr>
        <w:t xml:space="preserve">*UBND huyện đã ban hành </w:t>
      </w:r>
    </w:p>
    <w:p w14:paraId="4E396D22" w14:textId="77777777" w:rsidR="00CA415E" w:rsidRDefault="00CA415E" w:rsidP="00CA415E">
      <w:pPr>
        <w:ind w:firstLine="720"/>
        <w:jc w:val="both"/>
      </w:pPr>
      <w:r>
        <w:t xml:space="preserve">Kế hoạch số 35/KH-UBND ngày 08/02/2021 thực hiện Chương trình MTQG xây dựng NTM năm 2021; </w:t>
      </w:r>
    </w:p>
    <w:p w14:paraId="0C1C9323" w14:textId="77777777" w:rsidR="00CA415E" w:rsidRDefault="00CA415E" w:rsidP="00CA415E">
      <w:pPr>
        <w:ind w:firstLine="720"/>
        <w:jc w:val="both"/>
      </w:pPr>
      <w:r>
        <w:t xml:space="preserve">Kế hoạch số 165/KH-UBND ngày 04/7/2022 thực hiện Chương trình MTQG giai đoạn 2021-2025; </w:t>
      </w:r>
    </w:p>
    <w:p w14:paraId="3F455AC4" w14:textId="77777777" w:rsidR="00CA415E" w:rsidRDefault="00CA415E" w:rsidP="00CA415E">
      <w:pPr>
        <w:ind w:firstLine="720"/>
        <w:jc w:val="both"/>
      </w:pPr>
      <w:r>
        <w:t>Kế hoạch số 42/KH-UBND ngày 18/02/2022 thực hiện Chương trình MTQG xây dựng NTM năm 2022;</w:t>
      </w:r>
    </w:p>
    <w:p w14:paraId="62B7DBC1" w14:textId="77777777" w:rsidR="00CA415E" w:rsidRDefault="00CA415E" w:rsidP="00CA415E">
      <w:pPr>
        <w:ind w:firstLine="720"/>
        <w:jc w:val="both"/>
      </w:pPr>
      <w:r>
        <w:t xml:space="preserve"> Kế hoạch số 34/KHUBND ngày 10/2/2023 thực hiện Chương trình MTQG xây dựng NTM năm 2023; </w:t>
      </w:r>
    </w:p>
    <w:p w14:paraId="4276710D" w14:textId="77777777" w:rsidR="00CA415E" w:rsidRDefault="00CA415E" w:rsidP="00CA415E">
      <w:pPr>
        <w:ind w:firstLine="720"/>
        <w:jc w:val="both"/>
      </w:pPr>
      <w:r>
        <w:t xml:space="preserve">Kế hoạch số 231/KH-UBND ngày 12/10/2022 triển khai thực hiện phong trào thi đua “Cả nước chung sức xây dựng NTM” giai đoạn 2021-2025; </w:t>
      </w:r>
    </w:p>
    <w:p w14:paraId="54DBD5D0" w14:textId="77777777" w:rsidR="00CA415E" w:rsidRDefault="00CA415E" w:rsidP="00CA415E">
      <w:pPr>
        <w:ind w:firstLine="720"/>
        <w:jc w:val="both"/>
      </w:pPr>
      <w:r>
        <w:t xml:space="preserve">Kế hoạch thực hiện các nội dung thành phần của Chương trình MTQG xây dựng NTM giai đoạn 2021-2025; </w:t>
      </w:r>
    </w:p>
    <w:bookmarkEnd w:id="0"/>
    <w:bookmarkEnd w:id="1"/>
    <w:p w14:paraId="10A68174" w14:textId="77777777" w:rsidR="00CA415E" w:rsidRPr="0012017A" w:rsidRDefault="00CA415E" w:rsidP="00CA415E">
      <w:pPr>
        <w:ind w:firstLine="720"/>
        <w:jc w:val="both"/>
        <w:rPr>
          <w:b/>
          <w:sz w:val="26"/>
          <w:szCs w:val="26"/>
          <w:lang w:val="pt-BR"/>
        </w:rPr>
      </w:pPr>
      <w:r w:rsidRPr="0012017A">
        <w:rPr>
          <w:b/>
          <w:sz w:val="26"/>
          <w:szCs w:val="26"/>
          <w:lang w:val="pt-BR"/>
        </w:rPr>
        <w:t>III. BỘ TIÊU CHÍ THỰC HIỆN XÂY DỰNG HUYỆN ĐẠT CHUẨN TIẾP CẬN PHÁP LUẬT TRONG CHƯƠNG TRÌNH XÂY DỰNG HUYỆN NÔNG THÔN MỚI NÂNG CAO</w:t>
      </w:r>
    </w:p>
    <w:p w14:paraId="5EC10067" w14:textId="77777777" w:rsidR="00CA415E" w:rsidRDefault="00CA415E" w:rsidP="00CA415E">
      <w:pPr>
        <w:pStyle w:val="p0"/>
        <w:ind w:firstLine="709"/>
        <w:jc w:val="both"/>
        <w:rPr>
          <w:color w:val="000000"/>
          <w:sz w:val="28"/>
          <w:szCs w:val="28"/>
        </w:rPr>
      </w:pPr>
      <w:r>
        <w:rPr>
          <w:b/>
          <w:color w:val="000000"/>
          <w:sz w:val="28"/>
          <w:szCs w:val="28"/>
        </w:rPr>
        <w:t>1.</w:t>
      </w:r>
      <w:r w:rsidRPr="005B17C2">
        <w:rPr>
          <w:b/>
          <w:color w:val="000000"/>
          <w:sz w:val="28"/>
          <w:szCs w:val="28"/>
        </w:rPr>
        <w:t xml:space="preserve"> </w:t>
      </w:r>
      <w:bookmarkStart w:id="5" w:name="_Hlk165551333"/>
      <w:r w:rsidRPr="005B17C2">
        <w:rPr>
          <w:b/>
          <w:color w:val="000000"/>
          <w:sz w:val="28"/>
          <w:szCs w:val="28"/>
        </w:rPr>
        <w:t xml:space="preserve">Bộ tiêu chí xã đạt chuẩn nông thôn mới </w:t>
      </w:r>
      <w:r w:rsidRPr="003331F7">
        <w:rPr>
          <w:i/>
          <w:color w:val="000000"/>
          <w:sz w:val="28"/>
          <w:szCs w:val="28"/>
        </w:rPr>
        <w:t>(</w:t>
      </w:r>
      <w:r w:rsidRPr="003331F7">
        <w:rPr>
          <w:i/>
          <w:iCs/>
          <w:color w:val="000000"/>
          <w:sz w:val="28"/>
          <w:szCs w:val="28"/>
          <w:shd w:val="clear" w:color="auto" w:fill="FFFFFF"/>
        </w:rPr>
        <w:t xml:space="preserve">Quyết định </w:t>
      </w:r>
      <w:r w:rsidRPr="00734EBB">
        <w:rPr>
          <w:i/>
          <w:iCs/>
          <w:color w:val="000000"/>
          <w:sz w:val="28"/>
          <w:szCs w:val="28"/>
          <w:shd w:val="clear" w:color="auto" w:fill="FFFFFF"/>
        </w:rPr>
        <w:t>số </w:t>
      </w:r>
      <w:hyperlink r:id="rId8" w:tgtFrame="_blank" w:tooltip="Quyết định 318/QĐ-TTg" w:history="1">
        <w:r w:rsidRPr="00734EBB">
          <w:rPr>
            <w:i/>
            <w:iCs/>
            <w:color w:val="000000"/>
            <w:sz w:val="28"/>
            <w:szCs w:val="28"/>
            <w:shd w:val="clear" w:color="auto" w:fill="FFFFFF"/>
          </w:rPr>
          <w:t>318/QĐ-TTg</w:t>
        </w:r>
      </w:hyperlink>
      <w:r w:rsidRPr="00734EBB">
        <w:rPr>
          <w:i/>
          <w:iCs/>
          <w:color w:val="000000"/>
          <w:sz w:val="28"/>
          <w:szCs w:val="28"/>
          <w:shd w:val="clear" w:color="auto" w:fill="FFFFFF"/>
        </w:rPr>
        <w:t> ngày 08 tháng 3 năm 2022 của Thủ tướng Chính phủ ban hành Bộ</w:t>
      </w:r>
      <w:r w:rsidRPr="003331F7">
        <w:rPr>
          <w:i/>
          <w:iCs/>
          <w:color w:val="000000"/>
          <w:sz w:val="28"/>
          <w:szCs w:val="28"/>
          <w:shd w:val="clear" w:color="auto" w:fill="FFFFFF"/>
        </w:rPr>
        <w:t xml:space="preserve"> tiêu chí quốc gia về xã nông thôn mới và Bộ tiêu chí quốc gia về xã nông thôn mới nâng cao giai đoạn 2021 - 2025; được sửa đổi bởi</w:t>
      </w:r>
      <w:r>
        <w:rPr>
          <w:rFonts w:ascii="Arial" w:hAnsi="Arial" w:cs="Arial"/>
          <w:i/>
          <w:iCs/>
          <w:color w:val="000000"/>
          <w:sz w:val="18"/>
          <w:szCs w:val="18"/>
          <w:shd w:val="clear" w:color="auto" w:fill="FFFFFF"/>
        </w:rPr>
        <w:t xml:space="preserve"> </w:t>
      </w:r>
      <w:r w:rsidRPr="00293B8A">
        <w:rPr>
          <w:i/>
          <w:iCs/>
          <w:sz w:val="28"/>
          <w:szCs w:val="28"/>
        </w:rPr>
        <w:t xml:space="preserve">Quyết định số 211/QĐ-TTg ngày 01/3/2024 </w:t>
      </w:r>
      <w:r w:rsidRPr="00293B8A">
        <w:rPr>
          <w:i/>
          <w:color w:val="000000"/>
          <w:sz w:val="28"/>
          <w:szCs w:val="28"/>
        </w:rPr>
        <w:t>của</w:t>
      </w:r>
      <w:r w:rsidRPr="005B17C2">
        <w:rPr>
          <w:i/>
          <w:color w:val="000000"/>
          <w:sz w:val="28"/>
          <w:szCs w:val="28"/>
        </w:rPr>
        <w:t xml:space="preserve"> Thủ tướng Chính phủ)</w:t>
      </w:r>
      <w:r w:rsidRPr="005B17C2">
        <w:rPr>
          <w:color w:val="000000"/>
          <w:sz w:val="28"/>
          <w:szCs w:val="28"/>
        </w:rPr>
        <w:t xml:space="preserve">: </w:t>
      </w:r>
    </w:p>
    <w:bookmarkEnd w:id="5"/>
    <w:p w14:paraId="2D395147" w14:textId="77777777" w:rsidR="00CA415E" w:rsidRPr="00355E2B" w:rsidRDefault="00CA415E" w:rsidP="00CA415E">
      <w:pPr>
        <w:shd w:val="clear" w:color="auto" w:fill="FFFFFF"/>
        <w:tabs>
          <w:tab w:val="left" w:pos="709"/>
        </w:tabs>
        <w:jc w:val="both"/>
        <w:rPr>
          <w:rFonts w:eastAsia="Calibri"/>
          <w:iCs/>
          <w:spacing w:val="-4"/>
        </w:rPr>
      </w:pPr>
      <w:r>
        <w:rPr>
          <w:rFonts w:eastAsia="Calibri"/>
          <w:iCs/>
          <w:spacing w:val="-4"/>
        </w:rPr>
        <w:tab/>
      </w:r>
      <w:r w:rsidRPr="00355E2B">
        <w:rPr>
          <w:rFonts w:eastAsia="Calibri"/>
          <w:iCs/>
          <w:spacing w:val="-4"/>
        </w:rPr>
        <w:t>Tiêu chí 18.4. Tiếp  cận pháp luật :</w:t>
      </w:r>
    </w:p>
    <w:p w14:paraId="0AEFCCD0" w14:textId="77777777" w:rsidR="00CA415E" w:rsidRPr="00355E2B" w:rsidRDefault="00CA415E" w:rsidP="00CA415E">
      <w:pPr>
        <w:shd w:val="clear" w:color="auto" w:fill="FFFFFF"/>
        <w:tabs>
          <w:tab w:val="left" w:pos="709"/>
        </w:tabs>
        <w:jc w:val="both"/>
        <w:rPr>
          <w:rFonts w:eastAsia="Calibri"/>
          <w:iCs/>
          <w:spacing w:val="-4"/>
        </w:rPr>
      </w:pPr>
      <w:r>
        <w:rPr>
          <w:rFonts w:eastAsia="Calibri"/>
          <w:iCs/>
          <w:spacing w:val="-4"/>
        </w:rPr>
        <w:tab/>
        <w:t>-</w:t>
      </w:r>
      <w:r w:rsidRPr="00355E2B">
        <w:rPr>
          <w:rFonts w:eastAsia="Calibri"/>
          <w:iCs/>
          <w:spacing w:val="-4"/>
        </w:rPr>
        <w:t xml:space="preserve"> Ban hành văn bản theo thẩm quyền để tổ chức và bảo đảm thi hành hiến pháp và pháp luật trên địa bàn</w:t>
      </w:r>
      <w:r>
        <w:rPr>
          <w:rFonts w:eastAsia="Calibri"/>
          <w:iCs/>
          <w:spacing w:val="-4"/>
        </w:rPr>
        <w:t>:</w:t>
      </w:r>
      <w:r w:rsidRPr="00355E2B">
        <w:rPr>
          <w:rFonts w:eastAsia="Calibri"/>
          <w:iCs/>
          <w:spacing w:val="-4"/>
        </w:rPr>
        <w:t xml:space="preserve"> </w:t>
      </w:r>
      <w:r w:rsidRPr="0047120B">
        <w:rPr>
          <w:rFonts w:eastAsia="Calibri"/>
          <w:i/>
          <w:spacing w:val="-4"/>
        </w:rPr>
        <w:t>(Đạt).</w:t>
      </w:r>
    </w:p>
    <w:p w14:paraId="2C910DFF" w14:textId="77777777" w:rsidR="00CA415E" w:rsidRPr="00355E2B" w:rsidRDefault="00CA415E" w:rsidP="00CA415E">
      <w:pPr>
        <w:shd w:val="clear" w:color="auto" w:fill="FFFFFF"/>
        <w:tabs>
          <w:tab w:val="left" w:pos="709"/>
        </w:tabs>
        <w:jc w:val="both"/>
        <w:rPr>
          <w:rFonts w:eastAsia="Calibri"/>
          <w:iCs/>
          <w:spacing w:val="-4"/>
        </w:rPr>
      </w:pPr>
      <w:r>
        <w:rPr>
          <w:rFonts w:eastAsia="Calibri"/>
          <w:iCs/>
          <w:spacing w:val="-4"/>
        </w:rPr>
        <w:lastRenderedPageBreak/>
        <w:tab/>
        <w:t>-</w:t>
      </w:r>
      <w:r w:rsidRPr="00355E2B">
        <w:rPr>
          <w:rFonts w:eastAsia="Calibri"/>
          <w:iCs/>
          <w:spacing w:val="-4"/>
        </w:rPr>
        <w:t xml:space="preserve"> Tiếp cận thông tin, phổ biên pháp luật</w:t>
      </w:r>
      <w:r>
        <w:rPr>
          <w:rFonts w:eastAsia="Calibri"/>
          <w:iCs/>
          <w:spacing w:val="-4"/>
        </w:rPr>
        <w:t>:</w:t>
      </w:r>
      <w:r w:rsidRPr="00355E2B">
        <w:rPr>
          <w:rFonts w:eastAsia="Calibri"/>
          <w:iCs/>
          <w:spacing w:val="-4"/>
        </w:rPr>
        <w:t xml:space="preserve"> </w:t>
      </w:r>
      <w:r w:rsidRPr="0047120B">
        <w:rPr>
          <w:rFonts w:eastAsia="Calibri"/>
          <w:i/>
          <w:spacing w:val="-4"/>
        </w:rPr>
        <w:t>(Đạt).</w:t>
      </w:r>
    </w:p>
    <w:p w14:paraId="53D2BF96" w14:textId="77777777" w:rsidR="00CA415E" w:rsidRPr="00355E2B" w:rsidRDefault="00CA415E" w:rsidP="00CA415E">
      <w:pPr>
        <w:shd w:val="clear" w:color="auto" w:fill="FFFFFF"/>
        <w:tabs>
          <w:tab w:val="left" w:pos="709"/>
        </w:tabs>
        <w:jc w:val="both"/>
        <w:rPr>
          <w:rFonts w:eastAsia="Calibri"/>
          <w:iCs/>
          <w:spacing w:val="-4"/>
        </w:rPr>
      </w:pPr>
      <w:r>
        <w:rPr>
          <w:rFonts w:eastAsia="Calibri"/>
          <w:iCs/>
          <w:spacing w:val="-4"/>
        </w:rPr>
        <w:tab/>
        <w:t>-</w:t>
      </w:r>
      <w:r w:rsidRPr="00355E2B">
        <w:rPr>
          <w:rFonts w:eastAsia="Calibri"/>
          <w:iCs/>
          <w:spacing w:val="-4"/>
        </w:rPr>
        <w:t xml:space="preserve"> Hòa giải ở cơ sở, trợ giúp pháp lý</w:t>
      </w:r>
      <w:r>
        <w:rPr>
          <w:rFonts w:eastAsia="Calibri"/>
          <w:iCs/>
          <w:spacing w:val="-4"/>
        </w:rPr>
        <w:t>:</w:t>
      </w:r>
      <w:r w:rsidRPr="00355E2B">
        <w:rPr>
          <w:rFonts w:eastAsia="Calibri"/>
          <w:iCs/>
          <w:spacing w:val="-4"/>
        </w:rPr>
        <w:t xml:space="preserve"> </w:t>
      </w:r>
      <w:r w:rsidRPr="0047120B">
        <w:rPr>
          <w:rFonts w:eastAsia="Calibri"/>
          <w:i/>
          <w:spacing w:val="-4"/>
        </w:rPr>
        <w:t>(Đạt).</w:t>
      </w:r>
    </w:p>
    <w:p w14:paraId="570CB010" w14:textId="77777777" w:rsidR="00CA415E" w:rsidRDefault="00CA415E" w:rsidP="00CA415E">
      <w:pPr>
        <w:pStyle w:val="p0"/>
        <w:ind w:firstLine="709"/>
        <w:jc w:val="both"/>
        <w:rPr>
          <w:color w:val="000000"/>
          <w:sz w:val="28"/>
          <w:szCs w:val="28"/>
        </w:rPr>
      </w:pPr>
      <w:r>
        <w:rPr>
          <w:b/>
          <w:color w:val="000000"/>
          <w:sz w:val="28"/>
          <w:szCs w:val="28"/>
        </w:rPr>
        <w:t>2.</w:t>
      </w:r>
      <w:r w:rsidRPr="005B17C2">
        <w:rPr>
          <w:b/>
          <w:color w:val="000000"/>
          <w:sz w:val="28"/>
          <w:szCs w:val="28"/>
        </w:rPr>
        <w:t xml:space="preserve"> Bộ tiêu chí xã đạt chuẩn nông thôn mới nâng cao </w:t>
      </w:r>
      <w:r w:rsidRPr="005B17C2">
        <w:rPr>
          <w:i/>
          <w:color w:val="000000"/>
          <w:sz w:val="28"/>
          <w:szCs w:val="28"/>
        </w:rPr>
        <w:t>(</w:t>
      </w:r>
      <w:r>
        <w:rPr>
          <w:i/>
          <w:color w:val="000000"/>
          <w:sz w:val="28"/>
          <w:szCs w:val="28"/>
        </w:rPr>
        <w:t xml:space="preserve">Theo </w:t>
      </w:r>
      <w:r w:rsidRPr="005B17C2">
        <w:rPr>
          <w:i/>
          <w:color w:val="000000"/>
          <w:sz w:val="28"/>
          <w:szCs w:val="28"/>
        </w:rPr>
        <w:t>Quyết định</w:t>
      </w:r>
      <w:r>
        <w:rPr>
          <w:i/>
          <w:color w:val="000000"/>
          <w:sz w:val="28"/>
          <w:szCs w:val="28"/>
        </w:rPr>
        <w:t xml:space="preserve"> số</w:t>
      </w:r>
      <w:r w:rsidRPr="005B17C2">
        <w:rPr>
          <w:i/>
          <w:color w:val="000000"/>
          <w:sz w:val="28"/>
          <w:szCs w:val="28"/>
        </w:rPr>
        <w:t xml:space="preserve"> 318/QĐ-TTg ngày 8/3/2022 </w:t>
      </w:r>
      <w:r>
        <w:rPr>
          <w:i/>
          <w:color w:val="000000"/>
          <w:sz w:val="28"/>
          <w:szCs w:val="28"/>
        </w:rPr>
        <w:t xml:space="preserve">và </w:t>
      </w:r>
      <w:r w:rsidRPr="00293B8A">
        <w:rPr>
          <w:i/>
          <w:iCs/>
          <w:sz w:val="28"/>
          <w:szCs w:val="28"/>
        </w:rPr>
        <w:t xml:space="preserve">Quyết định số 211/QĐ-TTg ngày 01/3/2024 </w:t>
      </w:r>
      <w:r w:rsidRPr="00293B8A">
        <w:rPr>
          <w:i/>
          <w:color w:val="000000"/>
          <w:sz w:val="28"/>
          <w:szCs w:val="28"/>
        </w:rPr>
        <w:t>của</w:t>
      </w:r>
      <w:r w:rsidRPr="005B17C2">
        <w:rPr>
          <w:i/>
          <w:color w:val="000000"/>
          <w:sz w:val="28"/>
          <w:szCs w:val="28"/>
        </w:rPr>
        <w:t xml:space="preserve"> Thủ tướng Chính phủ)</w:t>
      </w:r>
      <w:r w:rsidRPr="005B17C2">
        <w:rPr>
          <w:color w:val="000000"/>
          <w:sz w:val="28"/>
          <w:szCs w:val="28"/>
        </w:rPr>
        <w:t xml:space="preserve">: </w:t>
      </w:r>
    </w:p>
    <w:p w14:paraId="1CCB3619" w14:textId="77777777" w:rsidR="00CA415E" w:rsidRDefault="00CA415E" w:rsidP="00CA415E">
      <w:pPr>
        <w:pStyle w:val="p0"/>
        <w:ind w:firstLine="709"/>
        <w:jc w:val="both"/>
        <w:rPr>
          <w:color w:val="000000"/>
          <w:sz w:val="28"/>
          <w:szCs w:val="28"/>
        </w:rPr>
      </w:pPr>
      <w:r w:rsidRPr="005B17C2">
        <w:rPr>
          <w:color w:val="000000"/>
          <w:sz w:val="28"/>
          <w:szCs w:val="28"/>
        </w:rPr>
        <w:t xml:space="preserve">Tiêu chí </w:t>
      </w:r>
      <w:r>
        <w:rPr>
          <w:color w:val="000000"/>
          <w:sz w:val="28"/>
          <w:szCs w:val="28"/>
        </w:rPr>
        <w:t xml:space="preserve">số </w:t>
      </w:r>
      <w:r w:rsidRPr="005B17C2">
        <w:rPr>
          <w:color w:val="000000"/>
          <w:sz w:val="28"/>
          <w:szCs w:val="28"/>
        </w:rPr>
        <w:t>16: Tiếp cận pháp luật</w:t>
      </w:r>
      <w:r>
        <w:rPr>
          <w:color w:val="000000"/>
          <w:sz w:val="28"/>
          <w:szCs w:val="28"/>
        </w:rPr>
        <w:t>:</w:t>
      </w:r>
    </w:p>
    <w:p w14:paraId="3AE72038" w14:textId="77777777" w:rsidR="00CA415E" w:rsidRPr="001C4EB9" w:rsidRDefault="00CA415E" w:rsidP="00CA415E">
      <w:pPr>
        <w:ind w:firstLine="709"/>
        <w:jc w:val="both"/>
        <w:rPr>
          <w:iCs/>
        </w:rPr>
      </w:pPr>
      <w:r w:rsidRPr="001C4EB9">
        <w:rPr>
          <w:iCs/>
        </w:rPr>
        <w:t xml:space="preserve">- Chỉ tiêu </w:t>
      </w:r>
      <w:r w:rsidRPr="001C4EB9">
        <w:rPr>
          <w:iCs/>
          <w:lang w:val="vi-VN" w:eastAsia="vi-VN"/>
        </w:rPr>
        <w:t>16.1</w:t>
      </w:r>
      <w:r>
        <w:rPr>
          <w:iCs/>
          <w:lang w:eastAsia="vi-VN"/>
        </w:rPr>
        <w:t>:</w:t>
      </w:r>
      <w:r w:rsidRPr="001C4EB9">
        <w:rPr>
          <w:iCs/>
          <w:lang w:val="vi-VN" w:eastAsia="vi-VN"/>
        </w:rPr>
        <w:t xml:space="preserve"> Có mô hình điển hình về phổ biến, giáo dục pháp luật và mô hình điển hình về hòa giải ở cơ sở</w:t>
      </w:r>
      <w:r>
        <w:rPr>
          <w:iCs/>
          <w:lang w:eastAsia="vi-VN"/>
        </w:rPr>
        <w:t>:</w:t>
      </w:r>
      <w:r w:rsidRPr="00E85F76">
        <w:rPr>
          <w:i/>
          <w:iCs/>
          <w:spacing w:val="-6"/>
          <w:lang w:val="es-ES"/>
        </w:rPr>
        <w:t xml:space="preserve"> </w:t>
      </w:r>
      <w:r w:rsidRPr="004C595B">
        <w:rPr>
          <w:i/>
          <w:iCs/>
          <w:spacing w:val="-6"/>
          <w:lang w:val="es-ES"/>
        </w:rPr>
        <w:t>(</w:t>
      </w:r>
      <w:r>
        <w:rPr>
          <w:i/>
          <w:iCs/>
          <w:spacing w:val="-6"/>
          <w:lang w:val="es-ES"/>
        </w:rPr>
        <w:t>Đạt</w:t>
      </w:r>
      <w:r w:rsidRPr="004C595B">
        <w:rPr>
          <w:i/>
          <w:iCs/>
          <w:lang w:val="nl-NL"/>
        </w:rPr>
        <w:t>).</w:t>
      </w:r>
    </w:p>
    <w:p w14:paraId="4FCBD497" w14:textId="77777777" w:rsidR="00CA415E" w:rsidRPr="00E85F76" w:rsidRDefault="00CA415E" w:rsidP="00CA415E">
      <w:pPr>
        <w:pStyle w:val="p0"/>
        <w:ind w:firstLine="709"/>
        <w:jc w:val="both"/>
        <w:rPr>
          <w:iCs/>
          <w:sz w:val="28"/>
          <w:szCs w:val="28"/>
        </w:rPr>
      </w:pPr>
      <w:r>
        <w:rPr>
          <w:iCs/>
          <w:sz w:val="28"/>
          <w:szCs w:val="28"/>
        </w:rPr>
        <w:t xml:space="preserve">- </w:t>
      </w:r>
      <w:r w:rsidRPr="001C4EB9">
        <w:rPr>
          <w:iCs/>
          <w:sz w:val="28"/>
          <w:szCs w:val="28"/>
        </w:rPr>
        <w:t>Chỉ tiêu 16.2:</w:t>
      </w:r>
      <w:r w:rsidRPr="001C4EB9">
        <w:rPr>
          <w:rFonts w:ascii="Arial" w:hAnsi="Arial" w:cs="Arial"/>
          <w:iCs/>
          <w:sz w:val="28"/>
          <w:szCs w:val="28"/>
          <w:lang w:val="vi-VN" w:eastAsia="vi-VN"/>
        </w:rPr>
        <w:t xml:space="preserve"> </w:t>
      </w:r>
      <w:r w:rsidRPr="001C4EB9">
        <w:rPr>
          <w:iCs/>
          <w:sz w:val="28"/>
          <w:szCs w:val="28"/>
          <w:lang w:val="vi-VN" w:eastAsia="vi-VN"/>
        </w:rPr>
        <w:t>Tỷ lệ mâu thuẫn, tranh chấp, vi phạm thuộc phạm vi hòa giải ở cơ sở được hòa giải thành</w:t>
      </w:r>
      <w:r>
        <w:rPr>
          <w:iCs/>
          <w:sz w:val="28"/>
          <w:szCs w:val="28"/>
          <w:lang w:eastAsia="vi-VN"/>
        </w:rPr>
        <w:t xml:space="preserve">: </w:t>
      </w:r>
      <w:r w:rsidRPr="00E85F76">
        <w:rPr>
          <w:iCs/>
          <w:sz w:val="28"/>
          <w:szCs w:val="28"/>
          <w:lang w:eastAsia="vi-VN"/>
        </w:rPr>
        <w:t>(</w:t>
      </w:r>
      <w:r w:rsidRPr="00E85F76">
        <w:rPr>
          <w:i/>
          <w:sz w:val="28"/>
          <w:szCs w:val="28"/>
          <w:lang w:val="nl-NL"/>
        </w:rPr>
        <w:t>≥ 90%).</w:t>
      </w:r>
    </w:p>
    <w:p w14:paraId="59A7934C" w14:textId="77777777" w:rsidR="00CA415E" w:rsidRPr="00E85F76" w:rsidRDefault="00CA415E" w:rsidP="00CA415E">
      <w:pPr>
        <w:ind w:firstLine="709"/>
        <w:jc w:val="both"/>
        <w:rPr>
          <w:iCs/>
        </w:rPr>
      </w:pPr>
      <w:r w:rsidRPr="00E85F76">
        <w:rPr>
          <w:iCs/>
        </w:rPr>
        <w:t>- Chỉ tiêu 16.3: Tỷ lệ người dân thuộc đối tượng trợ giúp pháp lý tiếp cận và được trợ giúp pháp lý khi có yêu cầu: (</w:t>
      </w:r>
      <w:r w:rsidRPr="00E85F76">
        <w:rPr>
          <w:i/>
          <w:lang w:val="nl-NL"/>
        </w:rPr>
        <w:t>≥ 90%).</w:t>
      </w:r>
    </w:p>
    <w:p w14:paraId="0CCAC0C6" w14:textId="77777777" w:rsidR="00CA415E" w:rsidRPr="005B17C2" w:rsidRDefault="00CA415E" w:rsidP="00CA415E">
      <w:pPr>
        <w:ind w:firstLine="709"/>
        <w:jc w:val="both"/>
        <w:rPr>
          <w:color w:val="000000"/>
        </w:rPr>
      </w:pPr>
      <w:r>
        <w:rPr>
          <w:b/>
          <w:color w:val="000000"/>
        </w:rPr>
        <w:t>3.</w:t>
      </w:r>
      <w:r w:rsidRPr="005B17C2">
        <w:rPr>
          <w:b/>
          <w:color w:val="000000"/>
        </w:rPr>
        <w:t xml:space="preserve"> Bộ tiêu chí quốc gia về huyện nông thôn mới </w:t>
      </w:r>
      <w:r w:rsidRPr="005B17C2">
        <w:rPr>
          <w:i/>
          <w:color w:val="000000"/>
        </w:rPr>
        <w:t>(</w:t>
      </w:r>
      <w:r>
        <w:rPr>
          <w:i/>
          <w:color w:val="000000"/>
        </w:rPr>
        <w:t xml:space="preserve">Theo </w:t>
      </w:r>
      <w:r w:rsidRPr="005B17C2">
        <w:rPr>
          <w:i/>
          <w:color w:val="000000"/>
        </w:rPr>
        <w:t>Quyết định</w:t>
      </w:r>
      <w:r>
        <w:rPr>
          <w:i/>
          <w:color w:val="000000"/>
        </w:rPr>
        <w:t xml:space="preserve"> số</w:t>
      </w:r>
      <w:r w:rsidRPr="005B17C2">
        <w:rPr>
          <w:i/>
          <w:color w:val="000000"/>
        </w:rPr>
        <w:t xml:space="preserve"> 320/QĐ-TTg ngày 8/3/2022 của Thủ tướng Chính phủ)</w:t>
      </w:r>
      <w:r w:rsidRPr="005B17C2">
        <w:rPr>
          <w:color w:val="000000"/>
        </w:rPr>
        <w:t xml:space="preserve">:  </w:t>
      </w:r>
    </w:p>
    <w:p w14:paraId="59523090" w14:textId="77777777" w:rsidR="00CA415E" w:rsidRPr="00123485" w:rsidRDefault="00CA415E" w:rsidP="00CA415E">
      <w:pPr>
        <w:ind w:firstLine="709"/>
        <w:jc w:val="both"/>
        <w:rPr>
          <w:color w:val="000000"/>
        </w:rPr>
      </w:pPr>
      <w:r>
        <w:rPr>
          <w:color w:val="000000"/>
        </w:rPr>
        <w:t xml:space="preserve">Tiêu chí </w:t>
      </w:r>
      <w:r w:rsidRPr="005B17C2">
        <w:rPr>
          <w:color w:val="000000"/>
        </w:rPr>
        <w:t>số 9.6: Huyện đạt chuẩn tiếp cận pháp luật theo quy định</w:t>
      </w:r>
      <w:r w:rsidRPr="00347406">
        <w:rPr>
          <w:i/>
          <w:shd w:val="clear" w:color="auto" w:fill="FFFFFF"/>
        </w:rPr>
        <w:t xml:space="preserve">: </w:t>
      </w:r>
      <w:r>
        <w:rPr>
          <w:i/>
          <w:shd w:val="clear" w:color="auto" w:fill="FFFFFF"/>
        </w:rPr>
        <w:t>(</w:t>
      </w:r>
      <w:r w:rsidRPr="00347406">
        <w:rPr>
          <w:i/>
          <w:shd w:val="clear" w:color="auto" w:fill="FFFFFF"/>
        </w:rPr>
        <w:t>Đạt</w:t>
      </w:r>
      <w:r>
        <w:rPr>
          <w:i/>
          <w:shd w:val="clear" w:color="auto" w:fill="FFFFFF"/>
        </w:rPr>
        <w:t>)</w:t>
      </w:r>
    </w:p>
    <w:p w14:paraId="411DECD6" w14:textId="77777777" w:rsidR="00CA415E" w:rsidRPr="002178B4" w:rsidRDefault="00CA415E" w:rsidP="00CA415E">
      <w:pPr>
        <w:ind w:firstLine="720"/>
        <w:jc w:val="both"/>
        <w:rPr>
          <w:b/>
          <w:sz w:val="26"/>
          <w:szCs w:val="26"/>
          <w:lang w:val="pt-BR"/>
        </w:rPr>
      </w:pPr>
      <w:r w:rsidRPr="002178B4">
        <w:rPr>
          <w:b/>
          <w:color w:val="000000"/>
          <w:sz w:val="26"/>
          <w:szCs w:val="26"/>
        </w:rPr>
        <w:t xml:space="preserve">III. KẾT QUẢ </w:t>
      </w:r>
      <w:r w:rsidRPr="002178B4">
        <w:rPr>
          <w:b/>
          <w:sz w:val="26"/>
          <w:szCs w:val="26"/>
          <w:lang w:val="pt-BR"/>
        </w:rPr>
        <w:t>CHỈ ĐẠO THỰC HIỆN XÂY DỰNG</w:t>
      </w:r>
      <w:r w:rsidR="00140BBA">
        <w:rPr>
          <w:b/>
          <w:sz w:val="26"/>
          <w:szCs w:val="26"/>
          <w:lang w:val="pt-BR"/>
        </w:rPr>
        <w:t xml:space="preserve"> HUYỆN NÔNG THÔN MỚI</w:t>
      </w:r>
    </w:p>
    <w:p w14:paraId="3413B67E" w14:textId="77777777" w:rsidR="00CA415E" w:rsidRDefault="00CA415E" w:rsidP="00CA415E">
      <w:pPr>
        <w:ind w:firstLine="720"/>
        <w:jc w:val="both"/>
        <w:rPr>
          <w:b/>
          <w:lang w:val="pt-BR"/>
        </w:rPr>
      </w:pPr>
      <w:r>
        <w:rPr>
          <w:b/>
          <w:lang w:val="pt-BR"/>
        </w:rPr>
        <w:t>1. Công tác ban hành văn bản chỉ đạo triển khai thực hiện</w:t>
      </w:r>
    </w:p>
    <w:p w14:paraId="734CD710" w14:textId="77777777" w:rsidR="00CA415E" w:rsidRPr="006319F5" w:rsidRDefault="00CA415E" w:rsidP="00CA415E">
      <w:pPr>
        <w:ind w:firstLine="720"/>
        <w:jc w:val="both"/>
        <w:rPr>
          <w:b/>
          <w:lang w:val="pt-BR"/>
        </w:rPr>
      </w:pPr>
      <w:r w:rsidRPr="00E855D6">
        <w:rPr>
          <w:lang w:val="pt-BR"/>
        </w:rPr>
        <w:t>Trong những năm qua</w:t>
      </w:r>
      <w:r w:rsidRPr="00E855D6">
        <w:rPr>
          <w:rFonts w:ascii="TimesNewRomanPSMT" w:hAnsi="TimesNewRomanPSMT"/>
          <w:color w:val="000000"/>
          <w:lang w:val="pt-BR"/>
        </w:rPr>
        <w:t xml:space="preserve"> thực hiện chủ trương, quy định của Đảng; chính sách pháp luật của Nhà nước về </w:t>
      </w:r>
      <w:r w:rsidRPr="00E855D6">
        <w:rPr>
          <w:color w:val="000000"/>
          <w:lang w:val="pt-BR"/>
        </w:rPr>
        <w:t xml:space="preserve">công tác chuẩn tiếp cận pháp luật (TCPL) các cấp uỷ, chính quyền từ huyện đến cơ sở đã chú trọng quan tâm lãnh đạo, chỉ đạo tổ chức triển khai thực hiện </w:t>
      </w:r>
      <w:r>
        <w:rPr>
          <w:color w:val="000000"/>
          <w:lang w:val="pt-BR"/>
        </w:rPr>
        <w:t xml:space="preserve">công tác chuẩn </w:t>
      </w:r>
      <w:r w:rsidRPr="00E855D6">
        <w:rPr>
          <w:color w:val="000000"/>
          <w:lang w:val="pt-BR"/>
        </w:rPr>
        <w:t>TCPL</w:t>
      </w:r>
      <w:r>
        <w:rPr>
          <w:color w:val="000000"/>
          <w:lang w:val="pt-BR"/>
        </w:rPr>
        <w:t xml:space="preserve"> trên địa bàn huyện Quảng Xương </w:t>
      </w:r>
      <w:r w:rsidRPr="00E855D6">
        <w:rPr>
          <w:color w:val="000000"/>
          <w:lang w:val="pt-BR"/>
        </w:rPr>
        <w:t>đảm bảo theo quy định</w:t>
      </w:r>
      <w:r>
        <w:rPr>
          <w:lang w:val="pt-BR"/>
        </w:rPr>
        <w:t>. Huyện đã triển khai thực hiện đầy đủ các chương trình, kế hoạch, quyết định của cơ quan cấp trên và đạt được những kết quả đáng ghi nhận. Các cấp uỷ Đảng đã lãnh đạo, chỉ đạo trực tiếp, toàn diện, có sự tham gia tích cực, đồng bộ của các cơ quan, tổ chức chính trị - xã hội và hệ thống chính trị đối với nhiệm vụ chuẩn TCPL. Công tác phối hợp giữa các phòng, ban, đơn vị cấp huyện, thành viên Hội đồng đánh giá chuẩn TCPL huyện được thực hiện nhịp nhàng, thường xuyên; công tác tuyên truyền,</w:t>
      </w:r>
      <w:r>
        <w:rPr>
          <w:szCs w:val="24"/>
          <w:lang w:val="pt-BR"/>
        </w:rPr>
        <w:t xml:space="preserve"> </w:t>
      </w:r>
      <w:r>
        <w:rPr>
          <w:lang w:val="pt-BR"/>
        </w:rPr>
        <w:t>PBGDPL được tăng cường; hoạt động tiếp dân, giải quyết khiếu nại, tố cáo và kết quả giải quyết thủ tục hành chính đảm bảo theo quy định; các mâu thuẫn, tranh chấp nhỏ phát sinh từ cơ sở được kịp thời hoà giải có hiệu quả; hoạt động giám sát, phản biện xã hội của Ủy ban MTTQ Việt Nam ở cơ sở được quan tâm. Công tác phối hợp trong thực hiện nhiệm vụ và thực hiện dân chủ ở cơ sở được chú trọng, tạo điều kiện thuận lợi để Nhân dân được tiếp cận các dịch vụ pháp lý, đảm bảo thực hiện quyền và nghĩa vụ của mình góp phần giữ vững an ninh chính trị, trật tự an toàn ở cơ sở gắn với thực hiện có hiệu quả mục tiêu quốc gia về xây dựng nông thôn mới trên địa bàn huyện.</w:t>
      </w:r>
      <w:r>
        <w:rPr>
          <w:rFonts w:ascii=".VnTime" w:hAnsi=".VnTime"/>
          <w:szCs w:val="24"/>
          <w:lang w:val="pt-BR"/>
        </w:rPr>
        <w:t xml:space="preserve"> </w:t>
      </w:r>
    </w:p>
    <w:p w14:paraId="65E3721A" w14:textId="77777777" w:rsidR="00CA415E" w:rsidRDefault="00CA415E" w:rsidP="00CA415E">
      <w:pPr>
        <w:ind w:firstLine="720"/>
        <w:jc w:val="both"/>
        <w:rPr>
          <w:lang w:val="pt-BR"/>
        </w:rPr>
      </w:pPr>
      <w:r>
        <w:rPr>
          <w:lang w:val="pt-BR"/>
        </w:rPr>
        <w:t>Để lãnh đạo, chỉ đạo, hướng dẫn triển khai thực hiện nhiệm vụ đạt chuẩn tiếp cận pháp luật, Ủy ban nhân dân huyện Quảng Xương ban hành các văn bản chỉ đạo, điều hành như sau:</w:t>
      </w:r>
    </w:p>
    <w:p w14:paraId="619D41DC" w14:textId="77777777" w:rsidR="00CA415E" w:rsidRPr="00436017" w:rsidRDefault="00CA415E" w:rsidP="00CA415E">
      <w:pPr>
        <w:ind w:firstLine="720"/>
        <w:jc w:val="both"/>
        <w:rPr>
          <w:b/>
          <w:bCs/>
          <w:lang w:val="pt-BR"/>
        </w:rPr>
      </w:pPr>
      <w:r w:rsidRPr="00436017">
        <w:rPr>
          <w:b/>
          <w:bCs/>
          <w:lang w:val="pt-BR"/>
        </w:rPr>
        <w:t>* Năm 2023:</w:t>
      </w:r>
    </w:p>
    <w:p w14:paraId="68F47CC5" w14:textId="77777777" w:rsidR="00CA415E" w:rsidRDefault="00CA415E" w:rsidP="00CA415E">
      <w:pPr>
        <w:ind w:firstLine="720"/>
        <w:jc w:val="both"/>
      </w:pPr>
      <w:r>
        <w:t>- Kế hoạch số 31/KH-UBND ngày 09/02/2023 về công tác phổ biến, giáo dục pháp luật; hòa giải ở cơ sở; xây dựng cấp xã đạt chuẩn tiếp cận pháp luật trên địa bàn huyện Quảng Xương năm 2023;</w:t>
      </w:r>
    </w:p>
    <w:p w14:paraId="06638855" w14:textId="77777777" w:rsidR="00CA415E" w:rsidRDefault="00CA415E" w:rsidP="00CA415E">
      <w:pPr>
        <w:ind w:firstLine="720"/>
        <w:jc w:val="both"/>
      </w:pPr>
      <w:r>
        <w:lastRenderedPageBreak/>
        <w:t>Kế hoạch số 89/KH-UBND ngày 27/3/2023Thực hiện Đề án “Nâng cao chất lượng công tác phổ biến, giáo dục pháp luật trên địa bàn huyện” năm 2023;</w:t>
      </w:r>
    </w:p>
    <w:p w14:paraId="3371D489" w14:textId="77777777" w:rsidR="00CA415E" w:rsidRDefault="00CA415E" w:rsidP="00CA415E">
      <w:pPr>
        <w:ind w:firstLine="720"/>
        <w:jc w:val="both"/>
      </w:pPr>
      <w:r>
        <w:t>Kế hoạch 123/KH-UBND ngày 24/5/2023 Tổng kết 10 năm thi hành Luật Hòa giải ở cơ sở trên địa bàn huyện Quảng Xương;</w:t>
      </w:r>
    </w:p>
    <w:p w14:paraId="30F35354" w14:textId="77777777" w:rsidR="00CA415E" w:rsidRDefault="00CA415E" w:rsidP="00CA415E">
      <w:pPr>
        <w:ind w:firstLine="720"/>
        <w:jc w:val="both"/>
      </w:pPr>
      <w:r>
        <w:t>Kế hoạch 140/KH-UBND ngày 08/6/2023 Tuyên truyền, phổ biến các Luật, Nghị quyết mới được Quốc hội khoá XV thông qua tại Kỳ họp thứ 4, Kỳ họp bất thường lần thứ hai trên địa bàn huyện Quảng Xương;</w:t>
      </w:r>
    </w:p>
    <w:p w14:paraId="01D082E7" w14:textId="77777777" w:rsidR="00CA415E" w:rsidRDefault="00CA415E" w:rsidP="00CA415E">
      <w:pPr>
        <w:ind w:firstLine="720"/>
        <w:jc w:val="both"/>
      </w:pPr>
      <w:r>
        <w:t>Kế hoạch 159/KH-UBND ngày 26/6/2023 Tập huấn kiến thức pháp luật, bồi dưỡng nghiệp vụ cho đội ngũ hòa giải viên cơ sở năm 2023;</w:t>
      </w:r>
    </w:p>
    <w:p w14:paraId="373A930A" w14:textId="77777777" w:rsidR="00CA415E" w:rsidRDefault="00CA415E" w:rsidP="00CA415E">
      <w:pPr>
        <w:ind w:firstLine="720"/>
        <w:jc w:val="both"/>
      </w:pPr>
      <w:r>
        <w:t>Kế hoạch 239/KH-UBND ngày 20/10/2023Tổ chức hội nghị tập huấn các quy định của pháp luật về xây dựng và thực hiện hương ước, quy ước; hòa giải cơ ở cơ sở trên địa bàn huyện Quảng Xương;</w:t>
      </w:r>
    </w:p>
    <w:p w14:paraId="5D27A62C" w14:textId="77777777" w:rsidR="00CA415E" w:rsidRDefault="00CA415E" w:rsidP="00CA415E">
      <w:pPr>
        <w:ind w:firstLine="720"/>
        <w:jc w:val="both"/>
      </w:pPr>
      <w:r>
        <w:t xml:space="preserve">Kế hoạch 246/KH-UBND ngày 20/10/2023 Tổ chức các hoạt động hưởng ứng Ngày Pháp luật Nước Cộng hòa xã hội chủ nghĩa Việt Nam năm 2023 trên địa bàn huyện Quảng Xương </w:t>
      </w:r>
    </w:p>
    <w:p w14:paraId="551ED806" w14:textId="77777777" w:rsidR="00CA415E" w:rsidRDefault="00CA415E" w:rsidP="00CA415E">
      <w:pPr>
        <w:ind w:firstLine="720"/>
        <w:jc w:val="both"/>
      </w:pPr>
      <w:r>
        <w:t xml:space="preserve">- Công văn 1313/UBND-TP ngày 24/4/2023 V/v Thực hiện một số nhiệm vụ phổ biến, giáo dục PL năm 2023; </w:t>
      </w:r>
    </w:p>
    <w:p w14:paraId="1B52498E" w14:textId="77777777" w:rsidR="00CA415E" w:rsidRDefault="00CA415E" w:rsidP="00CA415E">
      <w:pPr>
        <w:ind w:firstLine="720"/>
        <w:jc w:val="both"/>
      </w:pPr>
      <w:r>
        <w:t xml:space="preserve">- Công văn 2500/UBND ngày 18/7/2023 Hướng dẫn triển khai nhiệm vụ xây dựng cấp xã đạt chuẩn tiếp cận pháp luật; </w:t>
      </w:r>
    </w:p>
    <w:p w14:paraId="3EDC8B3A" w14:textId="77777777" w:rsidR="00CA415E" w:rsidRDefault="00CA415E" w:rsidP="00CA415E">
      <w:pPr>
        <w:ind w:firstLine="720"/>
        <w:jc w:val="both"/>
      </w:pPr>
      <w:r>
        <w:t>-Công văn 3241/UBND-TP  ngày 11/9/2023 V/v Triển khai Nghị định 56/2023/NĐ-CP ngày 24/7/2023 của Chính phủ</w:t>
      </w:r>
    </w:p>
    <w:p w14:paraId="2DD60437" w14:textId="77777777" w:rsidR="00CA415E" w:rsidRDefault="00CA415E" w:rsidP="00CA415E">
      <w:pPr>
        <w:ind w:firstLine="720"/>
        <w:jc w:val="both"/>
      </w:pPr>
      <w:r>
        <w:t xml:space="preserve">- Công văn số 4215/UBND-TP ngày 15/11/2023 V/v Thực hiện các tiêu chí, chỉ tiêu xã đạt chuẩn TCPL năm 2023; </w:t>
      </w:r>
    </w:p>
    <w:p w14:paraId="066C8B26" w14:textId="77777777" w:rsidR="00CA415E" w:rsidRDefault="00CA415E" w:rsidP="00CA415E">
      <w:pPr>
        <w:ind w:firstLine="720"/>
        <w:jc w:val="both"/>
      </w:pPr>
      <w:r>
        <w:t xml:space="preserve">- Công văn số 4343/UBND-TP ngày 22/11/2023 V/v phân công nhiệm vụ đánh giá, chấm điểm cấp huyện đạt chuẩn tiếp cận pháp luật năm 2023. </w:t>
      </w:r>
    </w:p>
    <w:p w14:paraId="0D22EA21" w14:textId="77777777" w:rsidR="00CA415E" w:rsidRDefault="00CA415E" w:rsidP="00CA415E">
      <w:pPr>
        <w:ind w:firstLine="720"/>
        <w:jc w:val="both"/>
        <w:rPr>
          <w:lang w:val="pt-BR"/>
        </w:rPr>
      </w:pPr>
      <w:r>
        <w:rPr>
          <w:lang w:val="pt-BR"/>
        </w:rPr>
        <w:t>- UBND các xã, thị trấn: Thực hiện theo chỉ đạo, hướng dẫn của UBND huyện, UBND các xã, thị trấn đã ban hành được 26 Kế hoạch tuyên truyền phổ biến giáo dục pháp luật, hoà giải cơ sở và chuẩn tiếp cận pháp luật năm 2023; ban hành các văn bản chỉ đạo, phân công nhiệm vụ cho từng thành viên hội đồng TCPL, giao nhiệm vụ cho cán bộ chuyên môn thực hiện các chỉ tiêu, tiêu chí chuẩn tiếp cận pháp luật hàng năm theo đúng quy định.</w:t>
      </w:r>
    </w:p>
    <w:p w14:paraId="0F7CA5BE" w14:textId="77777777" w:rsidR="00CA415E" w:rsidRDefault="00CA415E" w:rsidP="00CA415E">
      <w:pPr>
        <w:ind w:firstLine="720"/>
        <w:jc w:val="both"/>
        <w:rPr>
          <w:b/>
          <w:bCs/>
          <w:lang w:val="pt-BR"/>
        </w:rPr>
      </w:pPr>
      <w:r w:rsidRPr="00436017">
        <w:rPr>
          <w:b/>
          <w:bCs/>
          <w:lang w:val="pt-BR"/>
        </w:rPr>
        <w:t>* Năm 2024</w:t>
      </w:r>
      <w:r>
        <w:rPr>
          <w:b/>
          <w:bCs/>
          <w:lang w:val="pt-BR"/>
        </w:rPr>
        <w:t>:</w:t>
      </w:r>
    </w:p>
    <w:p w14:paraId="3BEF34E1" w14:textId="77777777" w:rsidR="00CA415E" w:rsidRDefault="00CA415E" w:rsidP="00CA415E">
      <w:pPr>
        <w:tabs>
          <w:tab w:val="left" w:pos="709"/>
        </w:tabs>
        <w:spacing w:before="120" w:after="120"/>
        <w:jc w:val="both"/>
      </w:pPr>
      <w:r>
        <w:tab/>
        <w:t>-Quyết định 617/QĐ-UBND ngày 05/02/2024 Công nhận xã, thị trấn đạt chuẩn tiếp cận pháp luật trong năm 2023;</w:t>
      </w:r>
    </w:p>
    <w:p w14:paraId="62CC60D2" w14:textId="77777777" w:rsidR="00CA415E" w:rsidRDefault="00CA415E" w:rsidP="00CA415E">
      <w:pPr>
        <w:tabs>
          <w:tab w:val="left" w:pos="709"/>
        </w:tabs>
        <w:spacing w:before="120" w:after="120"/>
        <w:jc w:val="both"/>
      </w:pPr>
      <w:r>
        <w:tab/>
        <w:t xml:space="preserve">-Kế hoạch số 05/KH-UBND ngày 04/01/2024 Thực hiện chương trình công tác Tư pháp năm 2024; </w:t>
      </w:r>
    </w:p>
    <w:p w14:paraId="55AB4442" w14:textId="77777777" w:rsidR="00CA415E" w:rsidRDefault="00CA415E" w:rsidP="00CA415E">
      <w:pPr>
        <w:tabs>
          <w:tab w:val="left" w:pos="709"/>
        </w:tabs>
        <w:spacing w:before="120" w:after="120"/>
        <w:jc w:val="both"/>
      </w:pPr>
      <w:r>
        <w:tab/>
        <w:t xml:space="preserve">-Kế hoạch số 49/KH-UBND ngày 05/02/2024 về tập huấn về kiến thức, kỹ năng truyền thông, xử lý thông tin khi thực hiện truyền thông dự thảo chính sách năm 2024; </w:t>
      </w:r>
    </w:p>
    <w:p w14:paraId="26668E5D" w14:textId="77777777" w:rsidR="00CA415E" w:rsidRDefault="00CA415E" w:rsidP="00CA415E">
      <w:pPr>
        <w:tabs>
          <w:tab w:val="left" w:pos="709"/>
        </w:tabs>
        <w:spacing w:before="120" w:after="120"/>
        <w:jc w:val="both"/>
      </w:pPr>
      <w:r>
        <w:tab/>
        <w:t>-Kế hoạch số 51/KH-UBND ngày 07/02/2024 về Công tác phổ biến, giáo dục pháp luật; hòa giải ở cơ sở; xây dựng cấp xã đạt chuẩn tiếp cận pháp luật trên địa bàn huyện Quảng Xương năm 2024;</w:t>
      </w:r>
    </w:p>
    <w:p w14:paraId="47705F53" w14:textId="77777777" w:rsidR="00CA415E" w:rsidRDefault="00CA415E" w:rsidP="00CA415E">
      <w:pPr>
        <w:tabs>
          <w:tab w:val="left" w:pos="709"/>
        </w:tabs>
        <w:spacing w:before="120" w:after="120"/>
        <w:jc w:val="both"/>
      </w:pPr>
      <w:r>
        <w:lastRenderedPageBreak/>
        <w:t xml:space="preserve"> </w:t>
      </w:r>
      <w:r>
        <w:tab/>
        <w:t xml:space="preserve">-Kế hoạch số 104/KH-UBND ngày 29/3/2024 về Thực hiện Đề án “Nâng cao chất lượng công tác phổ biến, giáo dục pháp luật trên địa bàn huyện giai đoạn 2021-2025” năm 2024; </w:t>
      </w:r>
    </w:p>
    <w:p w14:paraId="3D05CF51" w14:textId="77777777" w:rsidR="00CA415E" w:rsidRDefault="00CA415E" w:rsidP="00CA415E">
      <w:pPr>
        <w:tabs>
          <w:tab w:val="left" w:pos="709"/>
        </w:tabs>
        <w:spacing w:before="120" w:after="120"/>
        <w:jc w:val="both"/>
      </w:pPr>
      <w:r>
        <w:tab/>
        <w:t xml:space="preserve">-Kế hoạch số 70/KH-HĐ ngày 19/3/2024 về hoạt động của Hội đồng phối hợp phổ biến giáo dục pháp luật năm 2024; </w:t>
      </w:r>
    </w:p>
    <w:p w14:paraId="22EF19F0" w14:textId="77777777" w:rsidR="00CA415E" w:rsidRPr="004B7304" w:rsidRDefault="00CA415E" w:rsidP="00CA415E">
      <w:pPr>
        <w:tabs>
          <w:tab w:val="left" w:pos="709"/>
        </w:tabs>
        <w:spacing w:before="120" w:after="120"/>
        <w:jc w:val="both"/>
        <w:rPr>
          <w:spacing w:val="-6"/>
        </w:rPr>
      </w:pPr>
      <w:r>
        <w:tab/>
      </w:r>
      <w:r w:rsidRPr="004B7304">
        <w:rPr>
          <w:spacing w:val="-6"/>
        </w:rPr>
        <w:t>-Công văn 189/UBND-TP  ngày 16/01/2024 V/v triển khai thực hiện một số nhiệm vụ trong công tác PBGDPL, Hòa giải ở cơ sở và chuẩn tiếp cận pháp luật.</w:t>
      </w:r>
    </w:p>
    <w:p w14:paraId="49C2D8EA" w14:textId="77777777" w:rsidR="00CA415E" w:rsidRDefault="00CA415E" w:rsidP="00CA415E">
      <w:pPr>
        <w:tabs>
          <w:tab w:val="left" w:pos="709"/>
        </w:tabs>
        <w:spacing w:before="120" w:after="120"/>
        <w:jc w:val="both"/>
      </w:pPr>
      <w:r>
        <w:tab/>
        <w:t>-Công văn số 1619/UBND-TP ngày 10/5/2024 V/v Tổ chức phổ biến Luật Đất đai năm 2024 và đôn đốc việc thực hiện Quyết định số 977/QĐ-TTg phê duyệt Đề án “Tăng cường năng lực tiếp cận pháp luật của người dân”</w:t>
      </w:r>
      <w:r>
        <w:rPr>
          <w:color w:val="000000"/>
          <w:lang w:eastAsia="vi-VN"/>
        </w:rPr>
        <w:t xml:space="preserve"> </w:t>
      </w:r>
      <w:r>
        <w:t>;</w:t>
      </w:r>
    </w:p>
    <w:p w14:paraId="530862D9" w14:textId="77777777" w:rsidR="00CA415E" w:rsidRDefault="00CA415E" w:rsidP="00CA415E">
      <w:pPr>
        <w:tabs>
          <w:tab w:val="left" w:pos="709"/>
        </w:tabs>
        <w:spacing w:before="120" w:after="120"/>
        <w:jc w:val="both"/>
      </w:pPr>
      <w:r>
        <w:tab/>
        <w:t>Công văn 2155/UBND-TP ngày 12/6/2024 Thực hiện quy định về xã, thị trấn đạt chuẩn tiếp cận pháp luật trên địa bàn huyện</w:t>
      </w:r>
    </w:p>
    <w:p w14:paraId="03C4F082" w14:textId="77777777" w:rsidR="00CA415E" w:rsidRPr="00123485" w:rsidRDefault="00CA415E" w:rsidP="00CA415E">
      <w:pPr>
        <w:tabs>
          <w:tab w:val="left" w:pos="709"/>
        </w:tabs>
        <w:spacing w:before="120" w:after="120"/>
        <w:jc w:val="both"/>
      </w:pPr>
      <w:r>
        <w:tab/>
        <w:t>Công văn 2495/UBND-TP ngày 03/7/2024 V/v triển khai thực hiện Quyết định số 1143/QĐ-BTP ngày 20/6/2024 của Bộ Tư pháp;</w:t>
      </w:r>
    </w:p>
    <w:p w14:paraId="354B5E41" w14:textId="77777777" w:rsidR="00CA415E" w:rsidRDefault="00CA415E" w:rsidP="00CA415E">
      <w:pPr>
        <w:ind w:firstLine="720"/>
        <w:jc w:val="both"/>
        <w:rPr>
          <w:lang w:val="pt-BR"/>
        </w:rPr>
      </w:pPr>
      <w:r>
        <w:rPr>
          <w:lang w:val="pt-BR"/>
        </w:rPr>
        <w:t>Trên cơ sở các văn bản chỉ đạo, triển khai, UBND huyện đã giao phòng Tư pháp - Cơ quan Thường trực của Hội đồng đánh giá chuẩn tiếp cận pháp luật huyện hướng dẫn, chỉ đạo, kiểm tra, đôn đốc việc triển khai thực hiện các chỉ tiêu của tiêu chí chuẩn tiếp cận pháp luật đối với các phòng, ban, ngành, các xã, thị trấn trên địa bàn toàn huyện. Đến kỳ đánh giá, hướng dẫn các phòng, cơ quan, đơn vị, các xã, thị trấn thực hiện đánh giá các chỉ tiêu, tiêu chí chuẩn tiếp cận pháp luật, hoàn thiện hồ sơ minh chứng để phục vụ cho công tác đánh giá chuẩn tiếp cận pháp luật của cơ quan có thẩm quyền đảm bảo theo quy định.</w:t>
      </w:r>
    </w:p>
    <w:p w14:paraId="276BB1D7" w14:textId="77777777" w:rsidR="00CA415E" w:rsidRDefault="00CA415E" w:rsidP="00CA415E">
      <w:pPr>
        <w:ind w:firstLine="720"/>
        <w:jc w:val="both"/>
        <w:rPr>
          <w:b/>
          <w:lang w:val="vi-VN"/>
        </w:rPr>
      </w:pPr>
      <w:r>
        <w:rPr>
          <w:b/>
          <w:lang w:val="vi-VN"/>
        </w:rPr>
        <w:t xml:space="preserve">2. </w:t>
      </w:r>
      <w:r>
        <w:rPr>
          <w:b/>
          <w:lang w:val="pt-BR"/>
        </w:rPr>
        <w:t xml:space="preserve">Công tác </w:t>
      </w:r>
      <w:r>
        <w:rPr>
          <w:b/>
          <w:lang w:val="vi-VN"/>
        </w:rPr>
        <w:t>thông tin, truyền thông, tập huấn</w:t>
      </w:r>
    </w:p>
    <w:p w14:paraId="699250DB" w14:textId="77777777" w:rsidR="00CA415E" w:rsidRPr="00BC50FC" w:rsidRDefault="00CA415E" w:rsidP="00CA415E">
      <w:pPr>
        <w:ind w:firstLine="720"/>
        <w:jc w:val="both"/>
        <w:rPr>
          <w:b/>
        </w:rPr>
      </w:pPr>
      <w:r>
        <w:rPr>
          <w:b/>
        </w:rPr>
        <w:t xml:space="preserve">2.1. </w:t>
      </w:r>
      <w:r>
        <w:rPr>
          <w:b/>
          <w:lang w:val="pt-BR"/>
        </w:rPr>
        <w:t xml:space="preserve">Công tác </w:t>
      </w:r>
      <w:r>
        <w:rPr>
          <w:b/>
          <w:lang w:val="vi-VN"/>
        </w:rPr>
        <w:t>thông tin, truyền thôn</w:t>
      </w:r>
      <w:r>
        <w:rPr>
          <w:b/>
        </w:rPr>
        <w:t>g</w:t>
      </w:r>
    </w:p>
    <w:p w14:paraId="2D34D3E7" w14:textId="77777777" w:rsidR="00CA415E" w:rsidRPr="00BC50FC" w:rsidRDefault="00CA415E" w:rsidP="00CA415E">
      <w:pPr>
        <w:ind w:firstLine="720"/>
        <w:jc w:val="both"/>
      </w:pPr>
      <w:r>
        <w:rPr>
          <w:b/>
        </w:rPr>
        <w:t xml:space="preserve">* Đối với cấp huyện: </w:t>
      </w:r>
      <w:r>
        <w:rPr>
          <w:lang w:val="vi-VN"/>
        </w:rPr>
        <w:t>UBND huyện đã chỉ đạo các phòng, ngành, đơn vị có liên quan, các xã, thị trấn thực hiện việc đăng tải thông tin về Tiêu chí chuẩn TCPL theo Quyết định 25/2021/QĐ-TTg ngày</w:t>
      </w:r>
      <w:r w:rsidRPr="00E855D6">
        <w:rPr>
          <w:lang w:val="vi-VN"/>
        </w:rPr>
        <w:t xml:space="preserve"> </w:t>
      </w:r>
      <w:r>
        <w:rPr>
          <w:lang w:val="vi-VN"/>
        </w:rPr>
        <w:t>22/7/2021</w:t>
      </w:r>
      <w:r>
        <w:t xml:space="preserve"> </w:t>
      </w:r>
      <w:r>
        <w:rPr>
          <w:lang w:val="vi-VN"/>
        </w:rPr>
        <w:t>của Thủ tướng Chính phủ; Thông tư 09/2021/TT-BTP ngày 15/11/2021 của Bộ Tư pháp; Quyết định số</w:t>
      </w:r>
      <w:r w:rsidRPr="00E855D6">
        <w:rPr>
          <w:lang w:val="vi-VN"/>
        </w:rPr>
        <w:t xml:space="preserve"> </w:t>
      </w:r>
      <w:r>
        <w:rPr>
          <w:lang w:val="vi-VN"/>
        </w:rPr>
        <w:t xml:space="preserve">1723/QĐ-BTP ngày 15/8/2022 của Bộ trưởng Bộ Tư pháp trên </w:t>
      </w:r>
      <w:r w:rsidRPr="00E855D6">
        <w:rPr>
          <w:lang w:val="vi-VN"/>
        </w:rPr>
        <w:t>Trang</w:t>
      </w:r>
      <w:r>
        <w:rPr>
          <w:lang w:val="vi-VN"/>
        </w:rPr>
        <w:t xml:space="preserve"> thông tin điện tử </w:t>
      </w:r>
      <w:r>
        <w:t>và tuyên truyền qua hệ thống loa phát thanh của cơ quan,</w:t>
      </w:r>
      <w:r w:rsidRPr="00E855D6">
        <w:rPr>
          <w:lang w:val="vi-VN"/>
        </w:rPr>
        <w:t xml:space="preserve"> đơn vị và</w:t>
      </w:r>
      <w:r>
        <w:rPr>
          <w:lang w:val="vi-VN"/>
        </w:rPr>
        <w:t xml:space="preserve"> các xã, thị trấn</w:t>
      </w:r>
      <w:r>
        <w:t xml:space="preserve">, </w:t>
      </w:r>
      <w:r>
        <w:rPr>
          <w:lang w:val="vi-VN"/>
        </w:rPr>
        <w:t>để cán bộ và Nhân dân hiểu rõ về mục đích, ý nghĩa của việc thực hiện xây dựng địa phương đạt chuẩn tiếp cận pháp luật; sự cần thiết đối với việc chủ động nghiên cứu, tìm hiểu pháp luật của người dân. Đưa tin hoạt động từ huyện đến cơ sở một cách kịp thời</w:t>
      </w:r>
      <w:r>
        <w:t>, đầy đủ</w:t>
      </w:r>
      <w:r>
        <w:rPr>
          <w:lang w:val="vi-VN"/>
        </w:rPr>
        <w:t xml:space="preserve"> trên</w:t>
      </w:r>
      <w:r w:rsidRPr="00E855D6">
        <w:rPr>
          <w:lang w:val="vi-VN"/>
        </w:rPr>
        <w:t xml:space="preserve"> Trang</w:t>
      </w:r>
      <w:r>
        <w:rPr>
          <w:lang w:val="vi-VN"/>
        </w:rPr>
        <w:t xml:space="preserve"> thông tin điện tử huyện và Đài truyền thanh huyện</w:t>
      </w:r>
      <w:r>
        <w:t>.</w:t>
      </w:r>
    </w:p>
    <w:p w14:paraId="5EB1FF6F" w14:textId="77777777" w:rsidR="00CA415E" w:rsidRPr="00FE0852" w:rsidRDefault="00CA415E" w:rsidP="00CA415E">
      <w:pPr>
        <w:jc w:val="both"/>
        <w:rPr>
          <w:b/>
        </w:rPr>
      </w:pPr>
      <w:r w:rsidRPr="00FE0852">
        <w:rPr>
          <w:b/>
          <w:lang w:val="vi-VN"/>
        </w:rPr>
        <w:tab/>
      </w:r>
      <w:r w:rsidRPr="00FE0852">
        <w:rPr>
          <w:b/>
        </w:rPr>
        <w:t>* Đối với cấp xã</w:t>
      </w:r>
    </w:p>
    <w:p w14:paraId="6DA14034" w14:textId="77777777" w:rsidR="00CA415E" w:rsidRPr="00FE0852" w:rsidRDefault="00CA415E" w:rsidP="00CA415E">
      <w:pPr>
        <w:tabs>
          <w:tab w:val="left" w:pos="720"/>
        </w:tabs>
        <w:jc w:val="both"/>
        <w:rPr>
          <w:spacing w:val="-6"/>
        </w:rPr>
      </w:pPr>
      <w:r>
        <w:rPr>
          <w:lang w:val="nl-NL"/>
        </w:rPr>
        <w:tab/>
        <w:t xml:space="preserve">Các xã, thị trấn đều triển khai và đăng tải thông tin </w:t>
      </w:r>
      <w:r>
        <w:rPr>
          <w:lang w:val="vi-VN"/>
        </w:rPr>
        <w:t>về Tiêu chí chuẩn TCPL theo Quyết định 25/2021/QĐ-TTg ngày</w:t>
      </w:r>
      <w:r w:rsidRPr="00E855D6">
        <w:rPr>
          <w:lang w:val="vi-VN"/>
        </w:rPr>
        <w:t xml:space="preserve"> </w:t>
      </w:r>
      <w:r>
        <w:rPr>
          <w:lang w:val="vi-VN"/>
        </w:rPr>
        <w:t>22/7/2021</w:t>
      </w:r>
      <w:r>
        <w:t xml:space="preserve"> </w:t>
      </w:r>
      <w:r>
        <w:rPr>
          <w:lang w:val="vi-VN"/>
        </w:rPr>
        <w:t>của Thủ tướng Chính phủ; Thông tư 09/2021/TT-BTP ngày 15/11/2021 của Bộ Tư pháp</w:t>
      </w:r>
      <w:r>
        <w:t xml:space="preserve"> trên Cổng thông tin điện tử của xã và trên hệ thống loa phát thanh</w:t>
      </w:r>
      <w:r w:rsidRPr="00FE0852">
        <w:rPr>
          <w:lang w:val="vi-VN"/>
        </w:rPr>
        <w:t xml:space="preserve"> </w:t>
      </w:r>
      <w:r>
        <w:rPr>
          <w:lang w:val="vi-VN"/>
        </w:rPr>
        <w:t>để cán bộ và Nhân dân hiểu rõ về mục đích, ý nghĩa của việc thực hiện xây dựng địa phương đạt chuẩn tiếp cận pháp luật</w:t>
      </w:r>
      <w:r>
        <w:t>.</w:t>
      </w:r>
    </w:p>
    <w:p w14:paraId="5E2906E5" w14:textId="77777777" w:rsidR="00CA415E" w:rsidRDefault="00CA415E" w:rsidP="00CA415E">
      <w:pPr>
        <w:ind w:firstLine="720"/>
        <w:jc w:val="both"/>
        <w:rPr>
          <w:b/>
        </w:rPr>
      </w:pPr>
      <w:r>
        <w:rPr>
          <w:b/>
        </w:rPr>
        <w:t xml:space="preserve">2.2. </w:t>
      </w:r>
      <w:r>
        <w:rPr>
          <w:b/>
          <w:lang w:val="pt-BR"/>
        </w:rPr>
        <w:t xml:space="preserve">Công tác </w:t>
      </w:r>
      <w:r>
        <w:rPr>
          <w:b/>
        </w:rPr>
        <w:t>tập huấn</w:t>
      </w:r>
    </w:p>
    <w:p w14:paraId="66FA70B5" w14:textId="77777777" w:rsidR="00CA415E" w:rsidRPr="00BC50FC" w:rsidRDefault="00CA415E" w:rsidP="00CA415E">
      <w:pPr>
        <w:ind w:firstLine="720"/>
        <w:jc w:val="both"/>
        <w:rPr>
          <w:lang w:val="vi-VN"/>
        </w:rPr>
      </w:pPr>
      <w:r>
        <w:rPr>
          <w:b/>
        </w:rPr>
        <w:t xml:space="preserve">* Đối với cấp huyện: </w:t>
      </w:r>
      <w:r>
        <w:t>T</w:t>
      </w:r>
      <w:r>
        <w:rPr>
          <w:lang w:val="vi-VN"/>
        </w:rPr>
        <w:t xml:space="preserve">ổ chức các hội nghị triển khai các nội dung về xây dựng xã, thị trấn đạt chuẩn TCPL và hội nghị tập huấn chuyên sâu về nghiệp vụ xây </w:t>
      </w:r>
      <w:r>
        <w:rPr>
          <w:lang w:val="vi-VN"/>
        </w:rPr>
        <w:lastRenderedPageBreak/>
        <w:t>dựng cấp xã đạt chuẩn TCPL cho cán bộ, công chức cấp xã, thị trấn trên địa bàn huyện, lồng ghép trong quá trình tập huấn các văn bản pháp luật mới và trong giao ban công tác tư pháp (0</w:t>
      </w:r>
      <w:r>
        <w:t>1</w:t>
      </w:r>
      <w:r>
        <w:rPr>
          <w:lang w:val="vi-VN"/>
        </w:rPr>
        <w:t xml:space="preserve"> lớp tập huấn, 0</w:t>
      </w:r>
      <w:r>
        <w:t>1</w:t>
      </w:r>
      <w:r>
        <w:rPr>
          <w:lang w:val="vi-VN"/>
        </w:rPr>
        <w:t xml:space="preserve"> Hội nghị triển khai). Tổ chức cho cán bộ, công chức trên địa bàn huyện tham gia các lớp tập huấn, bồi dưỡng nghiệp vụ do Sở Tư pháp, UBND tỉnh tổ chức về nghiệp vụ xây dựng cấp xã đạt chuẩn TCPL, </w:t>
      </w:r>
      <w:r w:rsidRPr="00E855D6">
        <w:rPr>
          <w:lang w:val="vi-VN"/>
        </w:rPr>
        <w:t xml:space="preserve">tổ chức </w:t>
      </w:r>
      <w:r>
        <w:rPr>
          <w:lang w:val="vi-VN"/>
        </w:rPr>
        <w:t>kiểm tra, theo dõi</w:t>
      </w:r>
      <w:r w:rsidRPr="00E855D6">
        <w:rPr>
          <w:lang w:val="vi-VN"/>
        </w:rPr>
        <w:t>, hướng dẫn và thực hiện</w:t>
      </w:r>
      <w:r>
        <w:rPr>
          <w:lang w:val="vi-VN"/>
        </w:rPr>
        <w:t xml:space="preserve"> đánh giá, chấm điểm, công nhận xã đạt chuẩn TCPL theo quy định.</w:t>
      </w:r>
    </w:p>
    <w:p w14:paraId="30C2B0B6" w14:textId="77777777" w:rsidR="00CA415E" w:rsidRPr="00FE0852" w:rsidRDefault="00CA415E" w:rsidP="00CA415E">
      <w:pPr>
        <w:jc w:val="both"/>
        <w:rPr>
          <w:b/>
        </w:rPr>
      </w:pPr>
      <w:r w:rsidRPr="004132A1">
        <w:rPr>
          <w:b/>
          <w:color w:val="FF0000"/>
          <w:lang w:val="vi-VN"/>
        </w:rPr>
        <w:tab/>
      </w:r>
      <w:r w:rsidRPr="00FE0852">
        <w:rPr>
          <w:b/>
        </w:rPr>
        <w:t>* Đối với cấp xã</w:t>
      </w:r>
    </w:p>
    <w:p w14:paraId="3802119B" w14:textId="77777777" w:rsidR="00CA415E" w:rsidRPr="00FE0852" w:rsidRDefault="00CA415E" w:rsidP="00CA415E">
      <w:pPr>
        <w:ind w:firstLine="720"/>
        <w:jc w:val="both"/>
        <w:rPr>
          <w:bCs/>
        </w:rPr>
      </w:pPr>
      <w:r w:rsidRPr="00FE0852">
        <w:rPr>
          <w:bCs/>
        </w:rPr>
        <w:t>Thực hiện theo chỉ đạo của UBND huyện và hướng dẫn của phòng Tư pháp, các xã thị trấn sau khi được tiếp thu, quán triệt tại các lớp tập huấn của cấp tỉnh và huyện đã về tổ chức các hội nghị tại cơ sở để phổ biến, triển khai, giao nhiệm vụ chuẩn tiếp cận đến từng cán bộ, công chức, đoàn thể cấp xã, cấp thôn.</w:t>
      </w:r>
    </w:p>
    <w:p w14:paraId="426A38D5" w14:textId="77777777" w:rsidR="00CA415E" w:rsidRPr="00A604FC" w:rsidRDefault="00CA415E" w:rsidP="00CA415E">
      <w:pPr>
        <w:ind w:firstLine="720"/>
        <w:jc w:val="both"/>
        <w:rPr>
          <w:lang w:val="vi-VN"/>
        </w:rPr>
      </w:pPr>
      <w:r>
        <w:rPr>
          <w:b/>
          <w:lang w:val="vi-VN"/>
        </w:rPr>
        <w:t>3. Bố trí nguồn lực thực hiện</w:t>
      </w:r>
    </w:p>
    <w:p w14:paraId="00130ED6" w14:textId="77777777" w:rsidR="00CA415E" w:rsidRPr="004132A1" w:rsidRDefault="00CA415E" w:rsidP="00CA415E">
      <w:pPr>
        <w:ind w:firstLine="720"/>
        <w:jc w:val="both"/>
        <w:rPr>
          <w:b/>
          <w:bCs/>
          <w:lang w:val="vi-VN"/>
        </w:rPr>
      </w:pPr>
      <w:r w:rsidRPr="004132A1">
        <w:rPr>
          <w:b/>
          <w:bCs/>
          <w:lang w:val="vi-VN"/>
        </w:rPr>
        <w:t>3.1. Về nguồn nhân lực</w:t>
      </w:r>
    </w:p>
    <w:p w14:paraId="762CD7D8" w14:textId="77777777" w:rsidR="00CA415E" w:rsidRDefault="00CA415E" w:rsidP="00CA415E">
      <w:pPr>
        <w:ind w:firstLine="720"/>
        <w:jc w:val="both"/>
        <w:rPr>
          <w:lang w:val="vi-VN"/>
        </w:rPr>
      </w:pPr>
      <w:r>
        <w:rPr>
          <w:lang w:val="vi-VN"/>
        </w:rPr>
        <w:t xml:space="preserve">UBND huyện thường xuyên củng cố, kiện toàn Hội đồng đánh giá chuẩn tiếp cận pháp luật huyện đồng thời quan tâm chỉ đạo xây dựng đội ngũ cán bộ, công chức tham mưu triển khai thực hiện nhiệm vụ chuẩn tiếp cận pháp luật trên địa bàn </w:t>
      </w:r>
      <w:r>
        <w:t xml:space="preserve">toàn </w:t>
      </w:r>
      <w:r>
        <w:rPr>
          <w:lang w:val="vi-VN"/>
        </w:rPr>
        <w:t xml:space="preserve">huyện đảm bảo theo quy định. </w:t>
      </w:r>
    </w:p>
    <w:p w14:paraId="31616AD6" w14:textId="77777777" w:rsidR="00CA415E" w:rsidRPr="007C4BA6" w:rsidRDefault="00CA415E" w:rsidP="00CA415E">
      <w:pPr>
        <w:ind w:firstLine="720"/>
        <w:jc w:val="both"/>
        <w:rPr>
          <w:b/>
          <w:bCs/>
          <w:lang w:val="vi-VN"/>
        </w:rPr>
      </w:pPr>
      <w:r w:rsidRPr="007C4BA6">
        <w:rPr>
          <w:b/>
          <w:bCs/>
        </w:rPr>
        <w:t xml:space="preserve">* </w:t>
      </w:r>
      <w:r w:rsidRPr="007C4BA6">
        <w:rPr>
          <w:b/>
          <w:bCs/>
          <w:lang w:val="vi-VN"/>
        </w:rPr>
        <w:t xml:space="preserve">Đối với cấp huyện: </w:t>
      </w:r>
    </w:p>
    <w:p w14:paraId="014C747B" w14:textId="77777777" w:rsidR="00CA415E" w:rsidRDefault="00CA415E" w:rsidP="00CA415E">
      <w:pPr>
        <w:ind w:firstLine="720"/>
        <w:jc w:val="both"/>
        <w:rPr>
          <w:lang w:val="vi-VN" w:eastAsia="vi-VN"/>
        </w:rPr>
      </w:pPr>
      <w:r>
        <w:t>-</w:t>
      </w:r>
      <w:r w:rsidRPr="00337C92">
        <w:t xml:space="preserve">Hội đồng phối hợp </w:t>
      </w:r>
      <w:r>
        <w:t>PBGDPL huyện được kiện toàn tại</w:t>
      </w:r>
      <w:r w:rsidRPr="00337C92">
        <w:rPr>
          <w:color w:val="000000"/>
          <w:lang w:eastAsia="vi-VN"/>
        </w:rPr>
        <w:t xml:space="preserve"> </w:t>
      </w:r>
      <w:r w:rsidRPr="00337C92">
        <w:t xml:space="preserve">Quyết định số </w:t>
      </w:r>
      <w:r>
        <w:rPr>
          <w:color w:val="000000"/>
          <w:lang w:eastAsia="vi-VN"/>
        </w:rPr>
        <w:t>1509</w:t>
      </w:r>
      <w:r w:rsidRPr="00337C92">
        <w:rPr>
          <w:color w:val="000000"/>
          <w:lang w:val="vi-VN" w:eastAsia="vi-VN"/>
        </w:rPr>
        <w:t>/QĐ-UBND</w:t>
      </w:r>
      <w:r w:rsidRPr="00337C92">
        <w:rPr>
          <w:color w:val="000000"/>
          <w:lang w:eastAsia="vi-VN"/>
        </w:rPr>
        <w:t xml:space="preserve">, ngày </w:t>
      </w:r>
      <w:r>
        <w:rPr>
          <w:color w:val="000000"/>
          <w:lang w:val="vi-VN" w:eastAsia="vi-VN"/>
        </w:rPr>
        <w:t>04/4</w:t>
      </w:r>
      <w:r w:rsidRPr="00337C92">
        <w:rPr>
          <w:color w:val="000000"/>
          <w:lang w:val="vi-VN" w:eastAsia="vi-VN"/>
        </w:rPr>
        <w:t>/2024</w:t>
      </w:r>
      <w:r>
        <w:rPr>
          <w:color w:val="000000"/>
          <w:lang w:eastAsia="vi-VN"/>
        </w:rPr>
        <w:t xml:space="preserve"> với 27</w:t>
      </w:r>
      <w:r w:rsidRPr="00337C92">
        <w:rPr>
          <w:color w:val="000000"/>
          <w:lang w:eastAsia="vi-VN"/>
        </w:rPr>
        <w:t xml:space="preserve"> thành viên</w:t>
      </w:r>
      <w:r>
        <w:rPr>
          <w:color w:val="000000"/>
          <w:lang w:eastAsia="vi-VN"/>
        </w:rPr>
        <w:t>. Các thành viên</w:t>
      </w:r>
      <w:r w:rsidRPr="00337C92">
        <w:rPr>
          <w:color w:val="000000"/>
          <w:lang w:eastAsia="vi-VN"/>
        </w:rPr>
        <w:t xml:space="preserve"> của Hội </w:t>
      </w:r>
      <w:r w:rsidRPr="00337C92">
        <w:t xml:space="preserve">đồng </w:t>
      </w:r>
      <w:r>
        <w:t xml:space="preserve">PBGDPL </w:t>
      </w:r>
      <w:r w:rsidRPr="00337C92">
        <w:t xml:space="preserve">huyện đảm bảo </w:t>
      </w:r>
      <w:r>
        <w:rPr>
          <w:lang w:val="vi-VN" w:eastAsia="vi-VN"/>
        </w:rPr>
        <w:t>đầy đủ thành phần các p</w:t>
      </w:r>
      <w:r w:rsidRPr="00337C92">
        <w:rPr>
          <w:lang w:val="vi-VN" w:eastAsia="vi-VN"/>
        </w:rPr>
        <w:t>hòng, ban chuyên môn, các tổ chức</w:t>
      </w:r>
      <w:r>
        <w:rPr>
          <w:lang w:eastAsia="vi-VN"/>
        </w:rPr>
        <w:t xml:space="preserve"> </w:t>
      </w:r>
      <w:r w:rsidRPr="00337C92">
        <w:rPr>
          <w:lang w:val="vi-VN" w:eastAsia="vi-VN"/>
        </w:rPr>
        <w:t>đoàn thể huyện để tư vấn, tham mưu triển khai công tác PBGDPL tại địa</w:t>
      </w:r>
      <w:r>
        <w:rPr>
          <w:lang w:eastAsia="vi-VN"/>
        </w:rPr>
        <w:t xml:space="preserve"> </w:t>
      </w:r>
      <w:r w:rsidRPr="00337C92">
        <w:rPr>
          <w:lang w:val="vi-VN" w:eastAsia="vi-VN"/>
        </w:rPr>
        <w:t>phương</w:t>
      </w:r>
      <w:r w:rsidRPr="00337C92">
        <w:rPr>
          <w:lang w:eastAsia="vi-VN"/>
        </w:rPr>
        <w:t>.</w:t>
      </w:r>
    </w:p>
    <w:p w14:paraId="6D1D32E6" w14:textId="77777777" w:rsidR="00CA415E" w:rsidRDefault="00CA415E" w:rsidP="00CA415E">
      <w:pPr>
        <w:ind w:firstLine="720"/>
        <w:jc w:val="both"/>
        <w:rPr>
          <w:lang w:val="vi-VN"/>
        </w:rPr>
      </w:pPr>
      <w:r>
        <w:rPr>
          <w:szCs w:val="24"/>
        </w:rPr>
        <w:t>-</w:t>
      </w:r>
      <w:r w:rsidRPr="00A604FC">
        <w:rPr>
          <w:szCs w:val="24"/>
          <w:lang w:val="vi-VN"/>
        </w:rPr>
        <w:t xml:space="preserve">Hội đồng </w:t>
      </w:r>
      <w:r w:rsidRPr="00E855D6">
        <w:rPr>
          <w:szCs w:val="24"/>
          <w:lang w:val="vi-VN"/>
        </w:rPr>
        <w:t xml:space="preserve">đánh giá CTCPL huyện được kiện toàn tại </w:t>
      </w:r>
      <w:r>
        <w:rPr>
          <w:lang w:val="vi-VN"/>
        </w:rPr>
        <w:t xml:space="preserve">Quyết định số </w:t>
      </w:r>
      <w:r>
        <w:t>5993</w:t>
      </w:r>
      <w:r>
        <w:rPr>
          <w:lang w:val="vi-VN"/>
        </w:rPr>
        <w:t xml:space="preserve">/QĐ-UBND ngày </w:t>
      </w:r>
      <w:r>
        <w:t>13/12/2023</w:t>
      </w:r>
      <w:r>
        <w:rPr>
          <w:b/>
          <w:lang w:val="vi-VN"/>
        </w:rPr>
        <w:t xml:space="preserve"> </w:t>
      </w:r>
      <w:r>
        <w:rPr>
          <w:lang w:val="vi-VN"/>
        </w:rPr>
        <w:t>của Chủ tịch UBND huyện</w:t>
      </w:r>
      <w:r>
        <w:rPr>
          <w:b/>
          <w:lang w:val="vi-VN"/>
        </w:rPr>
        <w:t xml:space="preserve"> </w:t>
      </w:r>
      <w:r w:rsidRPr="00E14701">
        <w:rPr>
          <w:bCs/>
          <w:lang w:val="vi-VN"/>
        </w:rPr>
        <w:t>v</w:t>
      </w:r>
      <w:r>
        <w:rPr>
          <w:lang w:val="vi-VN"/>
        </w:rPr>
        <w:t xml:space="preserve">ề việc kiện toàn Hội đồng đánh giá </w:t>
      </w:r>
      <w:r>
        <w:t xml:space="preserve">TCPL </w:t>
      </w:r>
      <w:r>
        <w:rPr>
          <w:lang w:val="vi-VN"/>
        </w:rPr>
        <w:t xml:space="preserve">huyện </w:t>
      </w:r>
      <w:r>
        <w:t xml:space="preserve">Quảng Xương </w:t>
      </w:r>
      <w:r>
        <w:rPr>
          <w:lang w:val="vi-VN"/>
        </w:rPr>
        <w:t xml:space="preserve">với </w:t>
      </w:r>
      <w:r>
        <w:t>15</w:t>
      </w:r>
      <w:r>
        <w:rPr>
          <w:lang w:val="vi-VN"/>
        </w:rPr>
        <w:t xml:space="preserve"> thành viên là Trưởng</w:t>
      </w:r>
      <w:r>
        <w:t>, phó</w:t>
      </w:r>
      <w:r>
        <w:rPr>
          <w:lang w:val="vi-VN"/>
        </w:rPr>
        <w:t xml:space="preserve"> các phòng chuyên môn của UBND huyện có liên quan đến việc triển khai thực hiện các tiêu chí, chỉ tiêu chuẩn</w:t>
      </w:r>
      <w:r>
        <w:t xml:space="preserve"> TCPL</w:t>
      </w:r>
      <w:r>
        <w:rPr>
          <w:lang w:val="vi-VN"/>
        </w:rPr>
        <w:t xml:space="preserve"> và mời </w:t>
      </w:r>
      <w:r>
        <w:t xml:space="preserve">lãnh đạo Mặt trận TQVN huyện, trưởng ban Tuyên giáo và trưởng các tổ chức đoàn thể tham gia Hội đồng; </w:t>
      </w:r>
      <w:r>
        <w:rPr>
          <w:lang w:val="vi-VN"/>
        </w:rPr>
        <w:t xml:space="preserve">phân công các thành viên của Hội đồng phụ trách, theo dõi, thực hiện các chỉ tiêu tiêu chí chuẩn tiếp cận pháp luật do ngành, lĩnh vực quản lý đảm bảo theo quy định. </w:t>
      </w:r>
    </w:p>
    <w:p w14:paraId="1436A5CF" w14:textId="77777777" w:rsidR="00CA415E" w:rsidRPr="00E14701" w:rsidRDefault="00CA415E" w:rsidP="00CA415E">
      <w:pPr>
        <w:ind w:firstLine="720"/>
        <w:jc w:val="both"/>
      </w:pPr>
      <w:r w:rsidRPr="00E14701">
        <w:t xml:space="preserve">Cơ quan thường trực của Hội đồng phối hợp </w:t>
      </w:r>
      <w:r>
        <w:t>PBGDPL</w:t>
      </w:r>
      <w:r w:rsidRPr="00E14701">
        <w:t xml:space="preserve"> huyện và </w:t>
      </w:r>
      <w:r w:rsidRPr="00E14701">
        <w:rPr>
          <w:szCs w:val="24"/>
          <w:lang w:val="vi-VN"/>
        </w:rPr>
        <w:t xml:space="preserve">Hội đồng đánh giá CTCPL huyện </w:t>
      </w:r>
      <w:r w:rsidRPr="00E14701">
        <w:rPr>
          <w:szCs w:val="24"/>
        </w:rPr>
        <w:t xml:space="preserve">là </w:t>
      </w:r>
      <w:r w:rsidRPr="00E14701">
        <w:t xml:space="preserve">phòng Tư pháp, gồm </w:t>
      </w:r>
      <w:r>
        <w:t>3</w:t>
      </w:r>
      <w:r w:rsidRPr="00E14701">
        <w:t xml:space="preserve"> người, đều có trình độ chuyên môn từ cử nhân Luật trở lên</w:t>
      </w:r>
      <w:r>
        <w:t>, đảm bảo điều kiện chuyên môn nghiệp vụ hoạt động trong lĩnh vực TCPL.</w:t>
      </w:r>
    </w:p>
    <w:p w14:paraId="0F83A5C8" w14:textId="77777777" w:rsidR="00CA415E" w:rsidRPr="007C4BA6" w:rsidRDefault="00CA415E" w:rsidP="00CA415E">
      <w:pPr>
        <w:ind w:firstLine="720"/>
        <w:jc w:val="both"/>
      </w:pPr>
      <w:r w:rsidRPr="007C4BA6">
        <w:t xml:space="preserve">Các phòng chuyên môn thuộc UBND huyện được giao làm đầu mối phối hợp với Cơ quan thường trực của Hội đồng trong công tác đánh giá </w:t>
      </w:r>
      <w:r>
        <w:t xml:space="preserve">TCPL </w:t>
      </w:r>
      <w:r w:rsidRPr="007C4BA6">
        <w:t>và cung cấp hồ sơ minh chứng.</w:t>
      </w:r>
    </w:p>
    <w:p w14:paraId="487BAA3F" w14:textId="77777777" w:rsidR="00CA415E" w:rsidRDefault="00CA415E" w:rsidP="00CA415E">
      <w:pPr>
        <w:ind w:firstLine="720"/>
        <w:jc w:val="both"/>
        <w:rPr>
          <w:lang w:val="vi-VN"/>
        </w:rPr>
      </w:pPr>
      <w:r w:rsidRPr="007C4BA6">
        <w:rPr>
          <w:b/>
          <w:bCs/>
        </w:rPr>
        <w:t xml:space="preserve">* </w:t>
      </w:r>
      <w:r w:rsidRPr="007C4BA6">
        <w:rPr>
          <w:b/>
          <w:bCs/>
          <w:lang w:val="vi-VN"/>
        </w:rPr>
        <w:t>Đối với cấp xã:</w:t>
      </w:r>
      <w:r>
        <w:rPr>
          <w:lang w:val="vi-VN"/>
        </w:rPr>
        <w:t xml:space="preserve"> </w:t>
      </w:r>
    </w:p>
    <w:p w14:paraId="4B3EFC64" w14:textId="77777777" w:rsidR="00CA415E" w:rsidRDefault="00CA415E" w:rsidP="00CA415E">
      <w:pPr>
        <w:ind w:firstLine="720"/>
        <w:jc w:val="both"/>
        <w:rPr>
          <w:lang w:val="vi-VN"/>
        </w:rPr>
      </w:pPr>
      <w:r>
        <w:rPr>
          <w:lang w:val="vi-VN"/>
        </w:rPr>
        <w:t xml:space="preserve">UBND các xã, thị trấn đã thực hiện việc phân công cán, bộ công chức phụ trách, theo dõi, triển khai thực hiện các tiêu chí, chỉ tiêu chuẩn tiếp cận pháp luật gắn với </w:t>
      </w:r>
      <w:r>
        <w:t>nhiệm vụ chuyên môn</w:t>
      </w:r>
      <w:r>
        <w:rPr>
          <w:lang w:val="vi-VN"/>
        </w:rPr>
        <w:t xml:space="preserve"> trong đó công chức Tư pháp - Hộ tịch đóng vai trò là đầu mối thường xuyên theo dõi, nắm chắc tình hình, chủ động, linh hoạt tham mưu, đề </w:t>
      </w:r>
      <w:r>
        <w:rPr>
          <w:lang w:val="vi-VN"/>
        </w:rPr>
        <w:lastRenderedPageBreak/>
        <w:t>xuất với lãnh đạo địa phương chỉ đạo kịp thời, sát thực tiễn, đáp ứng yêu cầu, nhiệm vụ, đảm bảo đúng quy định pháp luật.</w:t>
      </w:r>
    </w:p>
    <w:p w14:paraId="4A65696F" w14:textId="77777777" w:rsidR="00CA415E" w:rsidRPr="006341C9" w:rsidRDefault="00CA415E" w:rsidP="00CA415E">
      <w:pPr>
        <w:ind w:firstLine="720"/>
        <w:jc w:val="both"/>
      </w:pPr>
      <w:r>
        <w:t>Thực hiện tốt công tác phối hợp với Mặt trận Tổ quốc Việt Nam xã, Công an xã, Hội Phụ nữ, Đoàn Thanh niên, Hội Nông dân, Cựu Chiến binh trong việc tổ chức triển khai cũng như cung cấp tài liệu, hồ sơ minh chứng cho công tác chuẩn TCPL cấp xã.</w:t>
      </w:r>
    </w:p>
    <w:p w14:paraId="2F8AB0C0" w14:textId="77777777" w:rsidR="00CA415E" w:rsidRPr="000648FC" w:rsidRDefault="00CA415E" w:rsidP="00CA415E">
      <w:pPr>
        <w:ind w:firstLine="720"/>
        <w:jc w:val="both"/>
      </w:pPr>
      <w:r w:rsidRPr="004132A1">
        <w:rPr>
          <w:b/>
          <w:bCs/>
          <w:lang w:val="vi-VN"/>
        </w:rPr>
        <w:t>3.2. Về kinh phí:</w:t>
      </w:r>
      <w:r>
        <w:rPr>
          <w:lang w:val="vi-VN"/>
        </w:rPr>
        <w:t xml:space="preserve"> H</w:t>
      </w:r>
      <w:r w:rsidRPr="00A50FD2">
        <w:rPr>
          <w:lang w:val="vi-VN"/>
        </w:rPr>
        <w:t xml:space="preserve">àng năm kinh phí </w:t>
      </w:r>
      <w:r>
        <w:t xml:space="preserve">cấp </w:t>
      </w:r>
      <w:r w:rsidRPr="00A50FD2">
        <w:rPr>
          <w:lang w:val="vi-VN"/>
        </w:rPr>
        <w:t xml:space="preserve">cho công tác xây dựng chuẩn </w:t>
      </w:r>
      <w:r>
        <w:t>TCPL</w:t>
      </w:r>
      <w:r w:rsidRPr="00A50FD2">
        <w:rPr>
          <w:lang w:val="vi-VN"/>
        </w:rPr>
        <w:t xml:space="preserve"> được bố trí lồng ghép trong kinh phí </w:t>
      </w:r>
      <w:r>
        <w:t>tuyên truyền</w:t>
      </w:r>
      <w:r w:rsidRPr="00A50FD2">
        <w:rPr>
          <w:lang w:val="vi-VN"/>
        </w:rPr>
        <w:t xml:space="preserve"> </w:t>
      </w:r>
      <w:r>
        <w:t>PBGDPL</w:t>
      </w:r>
      <w:r w:rsidRPr="00A50FD2">
        <w:rPr>
          <w:lang w:val="vi-VN"/>
        </w:rPr>
        <w:t>; hòa giải ở cơ sở và lồng ghép trong nguồn kinh phí thực hiện Chương trình mục tiêu quốc gia xây dựng Nông thôn mới tại địa phương</w:t>
      </w:r>
      <w:r>
        <w:t>.</w:t>
      </w:r>
    </w:p>
    <w:p w14:paraId="76AB7F07" w14:textId="77777777" w:rsidR="00CA415E" w:rsidRDefault="00CA415E" w:rsidP="00CA415E">
      <w:pPr>
        <w:tabs>
          <w:tab w:val="left" w:pos="9072"/>
        </w:tabs>
        <w:rPr>
          <w:b/>
        </w:rPr>
      </w:pPr>
      <w:r>
        <w:t xml:space="preserve">           Việc phân bổ kinh phí cho công tác đạt chuẩn tiếp cận pháp luật được phân bổ chung trong kinh phí tuyên truyền PBGDPL. Đối với cấp xã phân bổ từ 3 triệu đến 10 triệu đồng/năm. Đối với cấp huyện kinh phí PBGDPL phân bổ 50 triệu đồng/năm.</w:t>
      </w:r>
      <w:r>
        <w:rPr>
          <w:b/>
        </w:rPr>
        <w:t xml:space="preserve">        </w:t>
      </w:r>
    </w:p>
    <w:p w14:paraId="2C35221C" w14:textId="77777777" w:rsidR="00CA415E" w:rsidRPr="000B65AA" w:rsidRDefault="00CA415E" w:rsidP="00140BBA">
      <w:pPr>
        <w:tabs>
          <w:tab w:val="left" w:pos="9072"/>
        </w:tabs>
        <w:jc w:val="both"/>
        <w:rPr>
          <w:b/>
          <w:lang w:val="vi-VN"/>
        </w:rPr>
      </w:pPr>
      <w:r>
        <w:rPr>
          <w:b/>
        </w:rPr>
        <w:t xml:space="preserve">           4</w:t>
      </w:r>
      <w:r w:rsidRPr="000B65AA">
        <w:rPr>
          <w:b/>
          <w:lang w:val="vi-VN"/>
        </w:rPr>
        <w:t>. Kết quả xây dựng chuẩn tiếp cận pháp luật của các xã, thị trấn</w:t>
      </w:r>
      <w:r>
        <w:rPr>
          <w:b/>
        </w:rPr>
        <w:t xml:space="preserve"> </w:t>
      </w:r>
      <w:r w:rsidRPr="000B65AA">
        <w:rPr>
          <w:b/>
          <w:lang w:val="vi-VN"/>
        </w:rPr>
        <w:t>trên địa bàn huyện</w:t>
      </w:r>
    </w:p>
    <w:p w14:paraId="0D6A5BAD" w14:textId="77777777" w:rsidR="00CA415E" w:rsidRPr="006C7FBC" w:rsidRDefault="00CA415E" w:rsidP="00CA415E">
      <w:pPr>
        <w:ind w:firstLine="720"/>
        <w:rPr>
          <w:b/>
        </w:rPr>
      </w:pPr>
      <w:r w:rsidRPr="006C7FBC">
        <w:rPr>
          <w:b/>
        </w:rPr>
        <w:t xml:space="preserve">4.1. Công tác </w:t>
      </w:r>
      <w:r w:rsidRPr="006C7FBC">
        <w:rPr>
          <w:b/>
          <w:lang w:val="vi-VN"/>
        </w:rPr>
        <w:t xml:space="preserve">xây dựng chuẩn tiếp cận pháp luật </w:t>
      </w:r>
    </w:p>
    <w:p w14:paraId="444BA49C" w14:textId="77777777" w:rsidR="00CA415E" w:rsidRDefault="00CA415E" w:rsidP="00CA415E">
      <w:pPr>
        <w:ind w:firstLine="720"/>
        <w:jc w:val="both"/>
        <w:rPr>
          <w:lang w:val="vi-VN"/>
        </w:rPr>
      </w:pPr>
      <w:r>
        <w:t xml:space="preserve"> </w:t>
      </w:r>
      <w:r w:rsidRPr="001545B7">
        <w:t>Công tác</w:t>
      </w:r>
      <w:r w:rsidRPr="001545B7">
        <w:rPr>
          <w:lang w:val="vi-VN"/>
        </w:rPr>
        <w:t xml:space="preserve"> đánh</w:t>
      </w:r>
      <w:r>
        <w:rPr>
          <w:lang w:val="vi-VN"/>
        </w:rPr>
        <w:t xml:space="preserve"> giá cấp xã đạt chuẩn </w:t>
      </w:r>
      <w:r>
        <w:t xml:space="preserve">TCPL </w:t>
      </w:r>
      <w:r>
        <w:rPr>
          <w:lang w:val="vi-VN"/>
        </w:rPr>
        <w:t>được triển khai từ năm 2017 đến nay, từ khi có Quyết định số</w:t>
      </w:r>
      <w:hyperlink r:id="rId9" w:tgtFrame="_blank" w:history="1">
        <w:r>
          <w:rPr>
            <w:lang w:val="vi-VN"/>
          </w:rPr>
          <w:t> 619/QĐ-TTg</w:t>
        </w:r>
      </w:hyperlink>
      <w:r>
        <w:rPr>
          <w:lang w:val="vi-VN"/>
        </w:rPr>
        <w:t> ngày 08/5/2017 của Thủ tướng Chính phủ ban hành Quy định về xây dựng xã, phường, thị trấn đạt chuẩn tiếp cận pháp luật.</w:t>
      </w:r>
    </w:p>
    <w:p w14:paraId="24F6C752" w14:textId="77777777" w:rsidR="00CA415E" w:rsidRDefault="00CA415E" w:rsidP="00CA415E">
      <w:pPr>
        <w:ind w:firstLine="720"/>
        <w:jc w:val="both"/>
      </w:pPr>
      <w:r>
        <w:rPr>
          <w:lang w:val="vi-VN"/>
        </w:rPr>
        <w:t xml:space="preserve">Hàng năm, UBND huyện </w:t>
      </w:r>
      <w:r>
        <w:t xml:space="preserve">Quảng Xương </w:t>
      </w:r>
      <w:r>
        <w:rPr>
          <w:lang w:val="vi-VN"/>
        </w:rPr>
        <w:t>đều ban hành Kế hoạch</w:t>
      </w:r>
      <w:r>
        <w:t xml:space="preserve"> thực hiện công tác chuẩn TCPL và các </w:t>
      </w:r>
      <w:r>
        <w:rPr>
          <w:lang w:val="vi-VN"/>
        </w:rPr>
        <w:t xml:space="preserve">văn bản hướng dẫn UBND </w:t>
      </w:r>
      <w:r>
        <w:t xml:space="preserve">cấp xã </w:t>
      </w:r>
      <w:r>
        <w:rPr>
          <w:lang w:val="vi-VN"/>
        </w:rPr>
        <w:t>triển khai, thực hiện nhiệm vụ xây dựng xã, thị trấn đạt chuẩn</w:t>
      </w:r>
      <w:r>
        <w:t xml:space="preserve"> TCPL</w:t>
      </w:r>
      <w:r>
        <w:rPr>
          <w:lang w:val="vi-VN"/>
        </w:rPr>
        <w:t xml:space="preserve">; </w:t>
      </w:r>
      <w:r>
        <w:t xml:space="preserve">hàng năm tổ chức rà soát, </w:t>
      </w:r>
      <w:r>
        <w:rPr>
          <w:lang w:val="vi-VN"/>
        </w:rPr>
        <w:t xml:space="preserve">kiện toàn Hội đồng đánh giá </w:t>
      </w:r>
      <w:r>
        <w:t>TCPL</w:t>
      </w:r>
      <w:r>
        <w:rPr>
          <w:lang w:val="vi-VN"/>
        </w:rPr>
        <w:t xml:space="preserve"> huyện</w:t>
      </w:r>
      <w:r>
        <w:t xml:space="preserve"> theo đúng quy định.</w:t>
      </w:r>
    </w:p>
    <w:p w14:paraId="2A4955AE" w14:textId="77777777" w:rsidR="00CA415E" w:rsidRDefault="00CA415E" w:rsidP="00CA415E">
      <w:pPr>
        <w:ind w:firstLine="720"/>
        <w:jc w:val="both"/>
        <w:rPr>
          <w:lang w:val="vi-VN"/>
        </w:rPr>
      </w:pPr>
      <w:r>
        <w:t>T</w:t>
      </w:r>
      <w:r w:rsidRPr="000346B0">
        <w:rPr>
          <w:lang w:val="vi-VN"/>
        </w:rPr>
        <w:t>rên cơ sở</w:t>
      </w:r>
      <w:r>
        <w:t xml:space="preserve"> chỉ đạo,</w:t>
      </w:r>
      <w:r>
        <w:rPr>
          <w:lang w:val="vi-VN"/>
        </w:rPr>
        <w:t xml:space="preserve"> hướng dẫn</w:t>
      </w:r>
      <w:r w:rsidRPr="000346B0">
        <w:rPr>
          <w:lang w:val="vi-VN"/>
        </w:rPr>
        <w:t xml:space="preserve"> của </w:t>
      </w:r>
      <w:r>
        <w:rPr>
          <w:lang w:val="vi-VN"/>
        </w:rPr>
        <w:t>UBND huyện</w:t>
      </w:r>
      <w:r>
        <w:t>, các xã</w:t>
      </w:r>
      <w:r>
        <w:rPr>
          <w:lang w:val="vi-VN"/>
        </w:rPr>
        <w:t xml:space="preserve">, thị trấn </w:t>
      </w:r>
      <w:r>
        <w:t xml:space="preserve">trên địa bàn huyện đã </w:t>
      </w:r>
      <w:r>
        <w:rPr>
          <w:lang w:val="vi-VN"/>
        </w:rPr>
        <w:t xml:space="preserve">ban hành Kế hoạch triển khai thực hiện Công tác PBGDPL; hòa giải ở cơ sở; xây dựng xã, thị trấn đạt chuẩn </w:t>
      </w:r>
      <w:r>
        <w:t>TCPL</w:t>
      </w:r>
      <w:r>
        <w:rPr>
          <w:lang w:val="vi-VN"/>
        </w:rPr>
        <w:t xml:space="preserve">; phân công cán bộ, công chức phụ trách từng tiêu chí, bố trí các điều kiện để xây dựng địa phương đạt chuẩn </w:t>
      </w:r>
      <w:r>
        <w:t>TCPL</w:t>
      </w:r>
      <w:r>
        <w:rPr>
          <w:lang w:val="vi-VN"/>
        </w:rPr>
        <w:t xml:space="preserve">. Việc thực hiện xây dựng, đánh giá địa phương đạt chuẩn </w:t>
      </w:r>
      <w:r>
        <w:t>TCPL</w:t>
      </w:r>
      <w:r>
        <w:rPr>
          <w:lang w:val="vi-VN"/>
        </w:rPr>
        <w:t xml:space="preserve"> được các xã, thị trấn triển khai thực hiện đảm bảo đúng trình tự theo quy định.</w:t>
      </w:r>
    </w:p>
    <w:p w14:paraId="5A68B339" w14:textId="77777777" w:rsidR="00CA415E" w:rsidRDefault="00CA415E" w:rsidP="00CA415E">
      <w:pPr>
        <w:ind w:firstLine="720"/>
        <w:jc w:val="both"/>
        <w:rPr>
          <w:lang w:val="vi-VN"/>
        </w:rPr>
      </w:pPr>
      <w:r>
        <w:t xml:space="preserve">Từ năm 2022 </w:t>
      </w:r>
      <w:r>
        <w:rPr>
          <w:lang w:val="vi-VN"/>
        </w:rPr>
        <w:t xml:space="preserve">việc thực hiện đánh giá cấp xã đạt chuẩn </w:t>
      </w:r>
      <w:r>
        <w:t>TCPL</w:t>
      </w:r>
      <w:r>
        <w:rPr>
          <w:lang w:val="vi-VN"/>
        </w:rPr>
        <w:t xml:space="preserve"> được thực hiện theo </w:t>
      </w:r>
      <w:r>
        <w:rPr>
          <w:bCs/>
          <w:lang w:val="vi-VN"/>
        </w:rPr>
        <w:t xml:space="preserve">Quyết định số 25/2021/QĐ-TTg ngày 22/7/2021 của Thủ tướng Chính phủ quy định về xã, phường, thị trấn đạt chuẩn </w:t>
      </w:r>
      <w:r>
        <w:t>TCPL</w:t>
      </w:r>
      <w:r>
        <w:rPr>
          <w:bCs/>
          <w:lang w:val="vi-VN"/>
        </w:rPr>
        <w:t>;</w:t>
      </w:r>
      <w:r w:rsidRPr="00E855D6">
        <w:rPr>
          <w:bCs/>
          <w:lang w:val="vi-VN"/>
        </w:rPr>
        <w:t xml:space="preserve"> </w:t>
      </w:r>
      <w:r>
        <w:rPr>
          <w:bCs/>
          <w:lang w:val="vi-VN"/>
        </w:rPr>
        <w:t>Thông tư 09/2021/TT-BTP ngày 15/11/2021 của Bộ Tư pháp hướng dẫn thi hành Quyết định số 25/2021/QĐ-TTg ngày 22/7/2021 của Thủ tướng Chính phủ</w:t>
      </w:r>
      <w:r>
        <w:rPr>
          <w:lang w:val="vi-VN"/>
        </w:rPr>
        <w:t>.</w:t>
      </w:r>
    </w:p>
    <w:p w14:paraId="7DB088B1" w14:textId="77777777" w:rsidR="00CA415E" w:rsidRDefault="00CA415E" w:rsidP="00CA415E">
      <w:pPr>
        <w:ind w:firstLine="720"/>
        <w:jc w:val="both"/>
        <w:rPr>
          <w:lang w:val="vi-VN"/>
        </w:rPr>
      </w:pPr>
      <w:r>
        <w:t>*</w:t>
      </w:r>
      <w:r>
        <w:rPr>
          <w:lang w:val="vi-VN"/>
        </w:rPr>
        <w:t xml:space="preserve">Tiêu chí đánh giá cấp xã đạt chuẩn </w:t>
      </w:r>
      <w:r>
        <w:t>TCPL</w:t>
      </w:r>
      <w:r>
        <w:rPr>
          <w:lang w:val="vi-VN"/>
        </w:rPr>
        <w:t xml:space="preserve"> gồm 05 tiêu chí sau:</w:t>
      </w:r>
    </w:p>
    <w:p w14:paraId="7878D938" w14:textId="77777777" w:rsidR="00CA415E" w:rsidRDefault="00CA415E" w:rsidP="00CA415E">
      <w:pPr>
        <w:ind w:firstLine="720"/>
        <w:jc w:val="both"/>
        <w:rPr>
          <w:lang w:val="vi-VN"/>
        </w:rPr>
      </w:pPr>
      <w:r>
        <w:rPr>
          <w:lang w:val="vi-VN"/>
        </w:rPr>
        <w:t xml:space="preserve">(1) Tiêu chí 1: </w:t>
      </w:r>
      <w:r>
        <w:rPr>
          <w:shd w:val="clear" w:color="auto" w:fill="FFFFFF"/>
          <w:lang w:val="vi-VN"/>
        </w:rPr>
        <w:t>Ban hành văn bản theo thẩm quyền để tổ chức và bảo đảm thi hành Hiến pháp và pháp luật trên địa bàn</w:t>
      </w:r>
      <w:r>
        <w:rPr>
          <w:lang w:val="vi-VN"/>
        </w:rPr>
        <w:t>.</w:t>
      </w:r>
    </w:p>
    <w:p w14:paraId="4F324157" w14:textId="77777777" w:rsidR="00CA415E" w:rsidRDefault="00CA415E" w:rsidP="00CA415E">
      <w:pPr>
        <w:ind w:firstLine="720"/>
        <w:jc w:val="both"/>
        <w:rPr>
          <w:shd w:val="clear" w:color="auto" w:fill="FFFFFF"/>
          <w:lang w:val="vi-VN"/>
        </w:rPr>
      </w:pPr>
      <w:r>
        <w:rPr>
          <w:shd w:val="clear" w:color="auto" w:fill="FFFFFF"/>
          <w:lang w:val="vi-VN"/>
        </w:rPr>
        <w:t>(2) Tiêu chí 2: Tiếp cận thông tin, phổ biến, giáo dục pháp luật.</w:t>
      </w:r>
    </w:p>
    <w:p w14:paraId="56017428" w14:textId="77777777" w:rsidR="00CA415E" w:rsidRDefault="00CA415E" w:rsidP="00CA415E">
      <w:pPr>
        <w:ind w:firstLine="720"/>
        <w:jc w:val="both"/>
        <w:rPr>
          <w:shd w:val="clear" w:color="auto" w:fill="FFFFFF"/>
          <w:lang w:val="vi-VN"/>
        </w:rPr>
      </w:pPr>
      <w:r>
        <w:rPr>
          <w:shd w:val="clear" w:color="auto" w:fill="FFFFFF"/>
          <w:lang w:val="vi-VN"/>
        </w:rPr>
        <w:t>(3) Tiêu chí 3: Hòa giải ở cơ sở, trợ giúp pháp lý.</w:t>
      </w:r>
    </w:p>
    <w:p w14:paraId="10D1FC4C" w14:textId="77777777" w:rsidR="00CA415E" w:rsidRDefault="00CA415E" w:rsidP="00CA415E">
      <w:pPr>
        <w:ind w:firstLine="720"/>
        <w:jc w:val="both"/>
        <w:rPr>
          <w:shd w:val="clear" w:color="auto" w:fill="FFFFFF"/>
          <w:lang w:val="vi-VN"/>
        </w:rPr>
      </w:pPr>
      <w:r>
        <w:rPr>
          <w:shd w:val="clear" w:color="auto" w:fill="FFFFFF"/>
          <w:lang w:val="vi-VN"/>
        </w:rPr>
        <w:t>(4) Tiêu chí 4: Thực hiện dân chủ ở xã, thị trấn.</w:t>
      </w:r>
    </w:p>
    <w:p w14:paraId="62C8BA50" w14:textId="77777777" w:rsidR="00CA415E" w:rsidRDefault="00CA415E" w:rsidP="00CA415E">
      <w:pPr>
        <w:ind w:firstLine="720"/>
        <w:jc w:val="both"/>
        <w:rPr>
          <w:shd w:val="clear" w:color="auto" w:fill="FFFFFF"/>
          <w:lang w:val="vi-VN"/>
        </w:rPr>
      </w:pPr>
      <w:r>
        <w:rPr>
          <w:shd w:val="clear" w:color="auto" w:fill="FFFFFF"/>
          <w:lang w:val="vi-VN"/>
        </w:rPr>
        <w:t>(5) Tiêu chí 5: Tổ chức tiếp công dân, giải quyết kiến nghị, phản ánh, khiếu nại, tố cáo, thủ tục hành chính; bảo đảm an ninh quốc gia, trật tự, an toàn xã hội.</w:t>
      </w:r>
    </w:p>
    <w:p w14:paraId="49A06C93" w14:textId="77777777" w:rsidR="00CA415E" w:rsidRPr="00853AAD" w:rsidRDefault="00CA415E" w:rsidP="00CA415E">
      <w:pPr>
        <w:ind w:firstLine="720"/>
        <w:jc w:val="both"/>
      </w:pPr>
      <w:r>
        <w:t>*</w:t>
      </w:r>
      <w:r>
        <w:rPr>
          <w:lang w:val="vi-VN"/>
        </w:rPr>
        <w:t xml:space="preserve"> Điều kiện công nhận cấp xã đạt chuẩn tiếp cận pháp luật khi có đủ các điều kiện sau đây</w:t>
      </w:r>
      <w:r>
        <w:t>:</w:t>
      </w:r>
      <w:r>
        <w:rPr>
          <w:lang w:val="vi-VN"/>
        </w:rPr>
        <w:t xml:space="preserve"> </w:t>
      </w:r>
      <w:r w:rsidRPr="00695212">
        <w:rPr>
          <w:color w:val="000000"/>
        </w:rPr>
        <w:t>(</w:t>
      </w:r>
      <w:hyperlink r:id="rId10" w:tgtFrame="_blank" w:history="1">
        <w:r w:rsidRPr="00695212">
          <w:rPr>
            <w:color w:val="000000"/>
            <w:shd w:val="clear" w:color="auto" w:fill="FFFFFF"/>
          </w:rPr>
          <w:t>Điều 4 Quyết định 25/2021/QĐ-TTg</w:t>
        </w:r>
      </w:hyperlink>
      <w:r>
        <w:t>).</w:t>
      </w:r>
    </w:p>
    <w:p w14:paraId="2A721141" w14:textId="77777777" w:rsidR="00CA415E" w:rsidRDefault="00CA415E" w:rsidP="00CA415E">
      <w:pPr>
        <w:ind w:firstLine="720"/>
        <w:jc w:val="both"/>
        <w:rPr>
          <w:lang w:val="vi-VN"/>
        </w:rPr>
      </w:pPr>
      <w:r>
        <w:rPr>
          <w:lang w:val="vi-VN"/>
        </w:rPr>
        <w:lastRenderedPageBreak/>
        <w:t xml:space="preserve">(1) </w:t>
      </w:r>
      <w:r>
        <w:rPr>
          <w:shd w:val="clear" w:color="auto" w:fill="FFFFFF"/>
          <w:lang w:val="vi-VN"/>
        </w:rPr>
        <w:t>Tổng số điểm của các tiêu chí đạt từ 80 điểm trở lên</w:t>
      </w:r>
      <w:r>
        <w:rPr>
          <w:lang w:val="vi-VN"/>
        </w:rPr>
        <w:t>;</w:t>
      </w:r>
    </w:p>
    <w:p w14:paraId="750CB9E2" w14:textId="77777777" w:rsidR="00CA415E" w:rsidRDefault="00CA415E" w:rsidP="00CA415E">
      <w:pPr>
        <w:ind w:firstLine="720"/>
        <w:jc w:val="both"/>
        <w:rPr>
          <w:lang w:val="vi-VN"/>
        </w:rPr>
      </w:pPr>
      <w:r>
        <w:rPr>
          <w:lang w:val="vi-VN"/>
        </w:rPr>
        <w:t xml:space="preserve">(2) </w:t>
      </w:r>
      <w:r>
        <w:rPr>
          <w:shd w:val="clear" w:color="auto" w:fill="FFFFFF"/>
          <w:lang w:val="vi-VN"/>
        </w:rPr>
        <w:t>Tổng số điểm của từng tiêu chí đạt từ 50% số điểm tối đa trở lên</w:t>
      </w:r>
      <w:r>
        <w:rPr>
          <w:lang w:val="vi-VN"/>
        </w:rPr>
        <w:t>;</w:t>
      </w:r>
    </w:p>
    <w:p w14:paraId="04441A0D" w14:textId="77777777" w:rsidR="00CA415E" w:rsidRPr="000B65AA" w:rsidRDefault="00CA415E" w:rsidP="00CA415E">
      <w:pPr>
        <w:ind w:firstLine="720"/>
        <w:jc w:val="both"/>
        <w:rPr>
          <w:shd w:val="clear" w:color="auto" w:fill="FFFFFF"/>
          <w:lang w:val="vi-VN"/>
        </w:rPr>
      </w:pPr>
      <w:r>
        <w:rPr>
          <w:lang w:val="vi-VN"/>
        </w:rPr>
        <w:t>(3) T</w:t>
      </w:r>
      <w:r>
        <w:rPr>
          <w:shd w:val="clear" w:color="auto" w:fill="FFFFFF"/>
          <w:lang w:val="vi-VN"/>
        </w:rPr>
        <w: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Pr>
          <w:lang w:val="vi-VN"/>
        </w:rPr>
        <w:t>.</w:t>
      </w:r>
    </w:p>
    <w:p w14:paraId="43A81D72" w14:textId="77777777" w:rsidR="00CA415E" w:rsidRPr="00FD4D25" w:rsidRDefault="00CA415E" w:rsidP="00CA415E">
      <w:pPr>
        <w:tabs>
          <w:tab w:val="left" w:pos="2410"/>
        </w:tabs>
        <w:ind w:firstLine="720"/>
        <w:jc w:val="both"/>
        <w:rPr>
          <w:b/>
          <w:iCs/>
          <w:lang w:val="vi-VN"/>
        </w:rPr>
      </w:pPr>
      <w:r>
        <w:rPr>
          <w:b/>
          <w:iCs/>
        </w:rPr>
        <w:t>4</w:t>
      </w:r>
      <w:r w:rsidRPr="00FD4D25">
        <w:rPr>
          <w:b/>
          <w:iCs/>
        </w:rPr>
        <w:t>.2.</w:t>
      </w:r>
      <w:r w:rsidRPr="00FD4D25">
        <w:rPr>
          <w:b/>
          <w:iCs/>
          <w:lang w:val="vi-VN"/>
        </w:rPr>
        <w:t xml:space="preserve"> Kết quả đánh giá cấp xã đạt chuẩn tiếp cận pháp luật</w:t>
      </w:r>
    </w:p>
    <w:p w14:paraId="237E6526" w14:textId="77777777" w:rsidR="00CA415E" w:rsidRPr="00FD4D25" w:rsidRDefault="00CA415E" w:rsidP="00CA415E">
      <w:pPr>
        <w:ind w:firstLine="680"/>
        <w:jc w:val="both"/>
        <w:rPr>
          <w:bCs/>
        </w:rPr>
      </w:pPr>
      <w:r>
        <w:rPr>
          <w:bCs/>
        </w:rPr>
        <w:t xml:space="preserve">Thực hiện </w:t>
      </w:r>
      <w:r>
        <w:rPr>
          <w:bCs/>
          <w:lang w:val="vi-VN"/>
        </w:rPr>
        <w:t>Quyết định số 25/2021/QĐ-TTg ngày 22/7/2021 của Thủ tướng Chính phủ và Thông tư 09/2021/TT-BTP ngày 15/11/2021 của Bộ Tư pháp</w:t>
      </w:r>
      <w:r>
        <w:rPr>
          <w:bCs/>
        </w:rPr>
        <w:t xml:space="preserve">, </w:t>
      </w:r>
      <w:r>
        <w:rPr>
          <w:lang w:val="vi-VN"/>
        </w:rPr>
        <w:t xml:space="preserve">các xã, thị trấn đã tiến hành triển khai, tự đánh giá, chấm điểm các tiêu chí, chỉ tiêu </w:t>
      </w:r>
      <w:r>
        <w:t>TCPL</w:t>
      </w:r>
      <w:r>
        <w:rPr>
          <w:bCs/>
          <w:lang w:val="vi-VN"/>
        </w:rPr>
        <w:t xml:space="preserve"> đảm bảo </w:t>
      </w:r>
      <w:r>
        <w:rPr>
          <w:bCs/>
        </w:rPr>
        <w:t xml:space="preserve">theo </w:t>
      </w:r>
      <w:r>
        <w:rPr>
          <w:bCs/>
          <w:lang w:val="vi-VN"/>
        </w:rPr>
        <w:t>đúng trình tự, thủ tục theo quy định</w:t>
      </w:r>
    </w:p>
    <w:p w14:paraId="42FB2843" w14:textId="77777777" w:rsidR="00CA415E" w:rsidRPr="000B65AA" w:rsidRDefault="00CA415E" w:rsidP="00CA415E">
      <w:pPr>
        <w:ind w:firstLine="680"/>
        <w:jc w:val="both"/>
      </w:pPr>
      <w:r>
        <w:rPr>
          <w:bCs/>
          <w:lang w:val="vi-VN"/>
        </w:rPr>
        <w:t>Trên cơ sở kết quả tự đánh giá của các xã, thị trấn</w:t>
      </w:r>
      <w:r>
        <w:rPr>
          <w:bCs/>
        </w:rPr>
        <w:t xml:space="preserve"> và hồ sơ minh chứng kèm theo,</w:t>
      </w:r>
      <w:r>
        <w:rPr>
          <w:bCs/>
          <w:lang w:val="vi-VN"/>
        </w:rPr>
        <w:t xml:space="preserve"> Hội đồng đánh giá </w:t>
      </w:r>
      <w:r>
        <w:t>TCPL</w:t>
      </w:r>
      <w:r w:rsidR="00140BBA">
        <w:rPr>
          <w:bCs/>
          <w:lang w:val="vi-VN"/>
        </w:rPr>
        <w:t xml:space="preserve"> huyện đã</w:t>
      </w:r>
      <w:r>
        <w:rPr>
          <w:bCs/>
          <w:lang w:val="vi-VN"/>
        </w:rPr>
        <w:t xml:space="preserve"> tham mưu cho Chủ tịch UBND huyện ban hành </w:t>
      </w:r>
      <w:bookmarkStart w:id="6" w:name="_Hlk150782863"/>
      <w:r>
        <w:t>Quyết định công nhận các xã, thị trấn đạt chuẩn TCPL hàng năm. 26/26 xã, thị trấn được công nhận cấp xã đạt chuẩn tiếp cận pháp luật đạt 100% (Năm 2022, Chủ tịch UBND huyện ban hành Quyết định số</w:t>
      </w:r>
      <w:r w:rsidRPr="00FD4D25">
        <w:t xml:space="preserve"> </w:t>
      </w:r>
      <w:r>
        <w:t>495/QĐ-UBND, ngày 08 tháng 02 năm 2023</w:t>
      </w:r>
      <w:r>
        <w:rPr>
          <w:i/>
          <w:iCs/>
        </w:rPr>
        <w:t xml:space="preserve">; </w:t>
      </w:r>
      <w:r>
        <w:t xml:space="preserve">Năm 2023, Chủ tịch UBND huyện ban hành Quyết định số 617/QĐ-UBND, ngày 05 tháng 02 năm 2024 về việc công nhận 26/26 xã, thị trấn đạt chuẩn tiếp cận pháp luật năm </w:t>
      </w:r>
      <w:r w:rsidRPr="00D566AB">
        <w:t>2023</w:t>
      </w:r>
      <w:r>
        <w:t>)</w:t>
      </w:r>
      <w:r w:rsidRPr="00D566AB">
        <w:rPr>
          <w:i/>
          <w:iCs/>
        </w:rPr>
        <w:t>.</w:t>
      </w:r>
      <w:bookmarkEnd w:id="6"/>
    </w:p>
    <w:p w14:paraId="38447ACA" w14:textId="77777777" w:rsidR="00CA415E" w:rsidRPr="00140BBA" w:rsidRDefault="00CA415E" w:rsidP="00CA415E">
      <w:pPr>
        <w:pStyle w:val="p0"/>
        <w:ind w:firstLine="709"/>
        <w:jc w:val="both"/>
        <w:rPr>
          <w:b/>
          <w:color w:val="000000" w:themeColor="text1"/>
          <w:sz w:val="28"/>
          <w:szCs w:val="28"/>
        </w:rPr>
      </w:pPr>
      <w:r w:rsidRPr="00140BBA">
        <w:rPr>
          <w:b/>
          <w:color w:val="000000" w:themeColor="text1"/>
          <w:sz w:val="28"/>
          <w:szCs w:val="28"/>
        </w:rPr>
        <w:t xml:space="preserve">5. Kết quả thực hiện Bộ tiêu chí xã đạt chuẩn nông thôn mới </w:t>
      </w:r>
    </w:p>
    <w:p w14:paraId="3627792A" w14:textId="77777777" w:rsidR="00CA415E" w:rsidRPr="00695212" w:rsidRDefault="00CA415E" w:rsidP="00CA415E">
      <w:pPr>
        <w:pStyle w:val="p0"/>
        <w:ind w:firstLine="709"/>
        <w:jc w:val="both"/>
        <w:rPr>
          <w:color w:val="000000"/>
          <w:sz w:val="28"/>
          <w:szCs w:val="28"/>
        </w:rPr>
      </w:pPr>
      <w:r w:rsidRPr="00695212">
        <w:rPr>
          <w:rFonts w:eastAsia="Calibri"/>
          <w:iCs/>
          <w:color w:val="000000"/>
          <w:spacing w:val="-4"/>
          <w:sz w:val="28"/>
          <w:szCs w:val="28"/>
        </w:rPr>
        <w:t>Tiêu chí 18.4. Tiếp  cận pháp luật ( thực hiện theo Quyết định 318/QĐ-TTg ngày 08/3/2022 của Thủ tướng Chính  phủ Ban hành bộ tiêu chí quốc gia về xã nông thôn mới và Bộ tiêu chí quốc gia về xã nông thôn mới nâng cao giai đoạn 2021-2025 được sửa đổi bởi Quyết định 211/QĐ-TTg  ngày 01/3/2024 của TTg)</w:t>
      </w:r>
    </w:p>
    <w:p w14:paraId="23601BAC" w14:textId="77777777" w:rsidR="00CA415E" w:rsidRPr="00A6425C" w:rsidRDefault="00CA415E" w:rsidP="00CA415E">
      <w:pPr>
        <w:pStyle w:val="p0"/>
        <w:ind w:firstLine="709"/>
        <w:jc w:val="both"/>
        <w:rPr>
          <w:b/>
          <w:color w:val="000000"/>
          <w:sz w:val="28"/>
          <w:szCs w:val="28"/>
        </w:rPr>
      </w:pPr>
      <w:r w:rsidRPr="00A6425C">
        <w:rPr>
          <w:rFonts w:eastAsia="Calibri"/>
          <w:b/>
          <w:iCs/>
          <w:spacing w:val="-4"/>
          <w:sz w:val="28"/>
          <w:szCs w:val="28"/>
        </w:rPr>
        <w:t>a. Yêu cầu của tiêu chí:</w:t>
      </w:r>
    </w:p>
    <w:p w14:paraId="3912600A" w14:textId="77777777" w:rsidR="00CA415E" w:rsidRPr="00355E2B" w:rsidRDefault="00CA415E" w:rsidP="00CA415E">
      <w:pPr>
        <w:shd w:val="clear" w:color="auto" w:fill="FFFFFF"/>
        <w:tabs>
          <w:tab w:val="left" w:pos="709"/>
        </w:tabs>
        <w:jc w:val="both"/>
        <w:rPr>
          <w:rFonts w:eastAsia="Calibri"/>
          <w:iCs/>
          <w:spacing w:val="-4"/>
        </w:rPr>
      </w:pPr>
      <w:r>
        <w:rPr>
          <w:rFonts w:eastAsia="Calibri"/>
          <w:iCs/>
          <w:spacing w:val="-4"/>
        </w:rPr>
        <w:tab/>
        <w:t>-</w:t>
      </w:r>
      <w:r w:rsidRPr="00355E2B">
        <w:rPr>
          <w:rFonts w:eastAsia="Calibri"/>
          <w:iCs/>
          <w:spacing w:val="-4"/>
        </w:rPr>
        <w:t xml:space="preserve"> Ban hành văn bản theo thẩm quyền để tổ chức và bảo đảm thi hành hiến pháp và pháp luật trên địa bàn</w:t>
      </w:r>
      <w:r>
        <w:rPr>
          <w:rFonts w:eastAsia="Calibri"/>
          <w:iCs/>
          <w:spacing w:val="-4"/>
        </w:rPr>
        <w:t>:</w:t>
      </w:r>
      <w:r w:rsidRPr="00355E2B">
        <w:rPr>
          <w:rFonts w:eastAsia="Calibri"/>
          <w:iCs/>
          <w:spacing w:val="-4"/>
        </w:rPr>
        <w:t xml:space="preserve"> </w:t>
      </w:r>
      <w:r w:rsidRPr="0047120B">
        <w:rPr>
          <w:rFonts w:eastAsia="Calibri"/>
          <w:i/>
          <w:spacing w:val="-4"/>
        </w:rPr>
        <w:t>(Đạt).</w:t>
      </w:r>
    </w:p>
    <w:p w14:paraId="10FB2F36" w14:textId="77777777" w:rsidR="00CA415E" w:rsidRPr="00355E2B" w:rsidRDefault="00CA415E" w:rsidP="00CA415E">
      <w:pPr>
        <w:shd w:val="clear" w:color="auto" w:fill="FFFFFF"/>
        <w:tabs>
          <w:tab w:val="left" w:pos="709"/>
        </w:tabs>
        <w:jc w:val="both"/>
        <w:rPr>
          <w:rFonts w:eastAsia="Calibri"/>
          <w:iCs/>
          <w:spacing w:val="-4"/>
        </w:rPr>
      </w:pPr>
      <w:r>
        <w:rPr>
          <w:rFonts w:eastAsia="Calibri"/>
          <w:iCs/>
          <w:spacing w:val="-4"/>
        </w:rPr>
        <w:tab/>
        <w:t>-</w:t>
      </w:r>
      <w:r w:rsidRPr="00355E2B">
        <w:rPr>
          <w:rFonts w:eastAsia="Calibri"/>
          <w:iCs/>
          <w:spacing w:val="-4"/>
        </w:rPr>
        <w:t xml:space="preserve"> Tiếp cận thông tin, phổ biên pháp luật</w:t>
      </w:r>
      <w:r>
        <w:rPr>
          <w:rFonts w:eastAsia="Calibri"/>
          <w:iCs/>
          <w:spacing w:val="-4"/>
        </w:rPr>
        <w:t>:</w:t>
      </w:r>
      <w:r w:rsidRPr="00355E2B">
        <w:rPr>
          <w:rFonts w:eastAsia="Calibri"/>
          <w:iCs/>
          <w:spacing w:val="-4"/>
        </w:rPr>
        <w:t xml:space="preserve"> </w:t>
      </w:r>
      <w:r w:rsidRPr="0047120B">
        <w:rPr>
          <w:rFonts w:eastAsia="Calibri"/>
          <w:i/>
          <w:spacing w:val="-4"/>
        </w:rPr>
        <w:t>(Đạt).</w:t>
      </w:r>
    </w:p>
    <w:p w14:paraId="0F4EDA5A" w14:textId="77777777" w:rsidR="00CA415E" w:rsidRPr="00355E2B" w:rsidRDefault="00CA415E" w:rsidP="00CA415E">
      <w:pPr>
        <w:shd w:val="clear" w:color="auto" w:fill="FFFFFF"/>
        <w:tabs>
          <w:tab w:val="left" w:pos="709"/>
        </w:tabs>
        <w:jc w:val="both"/>
        <w:rPr>
          <w:rFonts w:eastAsia="Calibri"/>
          <w:iCs/>
          <w:spacing w:val="-4"/>
        </w:rPr>
      </w:pPr>
      <w:r>
        <w:rPr>
          <w:rFonts w:eastAsia="Calibri"/>
          <w:iCs/>
          <w:spacing w:val="-4"/>
        </w:rPr>
        <w:tab/>
        <w:t>-</w:t>
      </w:r>
      <w:r w:rsidRPr="00355E2B">
        <w:rPr>
          <w:rFonts w:eastAsia="Calibri"/>
          <w:iCs/>
          <w:spacing w:val="-4"/>
        </w:rPr>
        <w:t xml:space="preserve"> Hòa giải ở cơ sở, trợ giúp pháp lý</w:t>
      </w:r>
      <w:r>
        <w:rPr>
          <w:rFonts w:eastAsia="Calibri"/>
          <w:iCs/>
          <w:spacing w:val="-4"/>
        </w:rPr>
        <w:t>:</w:t>
      </w:r>
      <w:r w:rsidRPr="00355E2B">
        <w:rPr>
          <w:rFonts w:eastAsia="Calibri"/>
          <w:iCs/>
          <w:spacing w:val="-4"/>
        </w:rPr>
        <w:t xml:space="preserve"> </w:t>
      </w:r>
      <w:r w:rsidRPr="0047120B">
        <w:rPr>
          <w:rFonts w:eastAsia="Calibri"/>
          <w:i/>
          <w:spacing w:val="-4"/>
        </w:rPr>
        <w:t>(Đạt).</w:t>
      </w:r>
    </w:p>
    <w:p w14:paraId="5F1B56DB" w14:textId="77777777" w:rsidR="00CA415E" w:rsidRPr="00A6425C" w:rsidRDefault="00CA415E" w:rsidP="00CA415E">
      <w:pPr>
        <w:tabs>
          <w:tab w:val="left" w:pos="0"/>
        </w:tabs>
        <w:ind w:firstLine="567"/>
        <w:jc w:val="both"/>
        <w:rPr>
          <w:b/>
          <w:shd w:val="clear" w:color="auto" w:fill="FFFFFF"/>
        </w:rPr>
      </w:pPr>
      <w:r>
        <w:rPr>
          <w:b/>
          <w:shd w:val="clear" w:color="auto" w:fill="FFFFFF"/>
        </w:rPr>
        <w:t xml:space="preserve">  </w:t>
      </w:r>
      <w:r w:rsidRPr="00A6425C">
        <w:rPr>
          <w:b/>
          <w:shd w:val="clear" w:color="auto" w:fill="FFFFFF"/>
        </w:rPr>
        <w:t>b. Kết quả thực hiện:</w:t>
      </w:r>
    </w:p>
    <w:p w14:paraId="36DFF72F" w14:textId="77777777" w:rsidR="00CA415E" w:rsidRPr="00FD3C90" w:rsidRDefault="00CA415E" w:rsidP="00CA415E">
      <w:pPr>
        <w:jc w:val="both"/>
        <w:rPr>
          <w:b/>
          <w:i/>
          <w:lang w:val="pt-BR"/>
        </w:rPr>
      </w:pPr>
      <w:r w:rsidRPr="00A6425C">
        <w:rPr>
          <w:rFonts w:eastAsia="Calibri"/>
          <w:lang w:val="pt-BR"/>
        </w:rPr>
        <w:tab/>
      </w:r>
      <w:r w:rsidRPr="00FD3C90">
        <w:rPr>
          <w:b/>
          <w:i/>
          <w:lang w:val="pt-BR"/>
        </w:rPr>
        <w:t xml:space="preserve">- Nội dung 1: Ban hành văn bản theo thẩm quyền để tổ chức và bảo đảm thi hành hiến pháp và pháp luật trên địa bàn </w:t>
      </w:r>
      <w:r w:rsidRPr="00FD3C90">
        <w:rPr>
          <w:rFonts w:eastAsia="Calibri"/>
          <w:b/>
          <w:i/>
          <w:spacing w:val="-4"/>
        </w:rPr>
        <w:t>(Đạt)</w:t>
      </w:r>
      <w:r w:rsidRPr="00FD3C90">
        <w:rPr>
          <w:b/>
          <w:i/>
          <w:lang w:val="pt-BR"/>
        </w:rPr>
        <w:t xml:space="preserve">: </w:t>
      </w:r>
    </w:p>
    <w:p w14:paraId="491AA7EE" w14:textId="77777777" w:rsidR="00CA415E" w:rsidRPr="00F26908" w:rsidRDefault="00CA415E" w:rsidP="00CA415E">
      <w:pPr>
        <w:ind w:firstLine="720"/>
        <w:jc w:val="both"/>
        <w:rPr>
          <w:spacing w:val="-8"/>
          <w:lang w:val="pt-BR"/>
        </w:rPr>
      </w:pPr>
      <w:r w:rsidRPr="00F26908">
        <w:rPr>
          <w:spacing w:val="-8"/>
          <w:lang w:val="pt-BR"/>
        </w:rPr>
        <w:t xml:space="preserve">Năm 2023 và 6 tháng đầu năm 2024 các xã, thị trấn trên địa bàn huyện đã ban hành 26 văn bản QPPL được giao điểm c, khoản 2, Điều 35 Luật Thực hiện dân chủ ở cơ sở năm 2022. Các văn bản hành chính có nội dung liên quan trực tiếp đến quyền, lợi ích của người dân được ban hành đúng trình tự, thủ tục thẩm quyền, thời hạn và không bị cơ quan có thẩm quyền xử lý do có nội dung trái pháp luật. </w:t>
      </w:r>
    </w:p>
    <w:p w14:paraId="1EA937D8" w14:textId="77777777" w:rsidR="00CA415E" w:rsidRPr="00FD3C90" w:rsidRDefault="00CA415E" w:rsidP="00CA415E">
      <w:pPr>
        <w:ind w:firstLine="720"/>
        <w:jc w:val="both"/>
        <w:rPr>
          <w:rFonts w:eastAsia="Calibri"/>
          <w:b/>
          <w:i/>
          <w:spacing w:val="-4"/>
          <w:lang w:val="pt-BR"/>
        </w:rPr>
      </w:pPr>
      <w:r w:rsidRPr="00FD3C90">
        <w:rPr>
          <w:rFonts w:eastAsia="Calibri"/>
          <w:b/>
          <w:i/>
          <w:spacing w:val="-4"/>
          <w:lang w:val="pt-BR"/>
        </w:rPr>
        <w:t xml:space="preserve">- Nội dung 2: Tiếp cận thông tin, phổ biến pháp luật </w:t>
      </w:r>
      <w:r w:rsidRPr="00FD3C90">
        <w:rPr>
          <w:rFonts w:eastAsia="Calibri"/>
          <w:b/>
          <w:i/>
          <w:spacing w:val="-4"/>
        </w:rPr>
        <w:t>(Đạt):</w:t>
      </w:r>
    </w:p>
    <w:p w14:paraId="5CD01FE6" w14:textId="77777777" w:rsidR="00CA415E" w:rsidRPr="00A6425C" w:rsidRDefault="00CA415E" w:rsidP="00CA415E">
      <w:pPr>
        <w:shd w:val="clear" w:color="auto" w:fill="FFFFFF"/>
        <w:tabs>
          <w:tab w:val="left" w:pos="709"/>
        </w:tabs>
        <w:ind w:firstLine="720"/>
        <w:jc w:val="both"/>
        <w:rPr>
          <w:rFonts w:eastAsia="Calibri"/>
          <w:spacing w:val="-4"/>
          <w:lang w:val="pt-BR"/>
        </w:rPr>
      </w:pPr>
      <w:r w:rsidRPr="00A6425C">
        <w:rPr>
          <w:rFonts w:eastAsia="Calibri"/>
          <w:spacing w:val="-4"/>
          <w:lang w:val="pt-BR"/>
        </w:rPr>
        <w:t>Có 26/26 xã, thị trấ</w:t>
      </w:r>
      <w:r>
        <w:rPr>
          <w:rFonts w:eastAsia="Calibri"/>
          <w:spacing w:val="-4"/>
          <w:lang w:val="pt-BR"/>
        </w:rPr>
        <w:t>n đã ban hành Q</w:t>
      </w:r>
      <w:r w:rsidRPr="00A6425C">
        <w:rPr>
          <w:rFonts w:eastAsia="Calibri"/>
          <w:spacing w:val="-4"/>
          <w:lang w:val="pt-BR"/>
        </w:rPr>
        <w:t>uy chế tiếp cận thông tin. Trong năm thực hiện công khai các thông tin kịp thời, chính xác, đầy đủ theo đúng quy định của pháp luật về tiếp cận thông tin và pháp luật về thực hiện dân chủ ở cơ sở; Yêu cầu cung cấp thông tin của cơ quan, tổ chức, cá nhân được đáp ứng kịp thời, chính xác, đầy đủ;</w:t>
      </w:r>
    </w:p>
    <w:p w14:paraId="3764B0DE" w14:textId="77777777" w:rsidR="00CA415E" w:rsidRPr="00A6425C" w:rsidRDefault="00CA415E" w:rsidP="00CA415E">
      <w:pPr>
        <w:shd w:val="clear" w:color="auto" w:fill="FFFFFF"/>
        <w:tabs>
          <w:tab w:val="left" w:pos="709"/>
        </w:tabs>
        <w:ind w:firstLine="720"/>
        <w:jc w:val="both"/>
        <w:rPr>
          <w:rFonts w:eastAsia="Calibri"/>
          <w:spacing w:val="-4"/>
          <w:lang w:val="pt-BR"/>
        </w:rPr>
      </w:pPr>
      <w:r w:rsidRPr="00A6425C">
        <w:rPr>
          <w:rFonts w:eastAsia="Calibri"/>
          <w:spacing w:val="-4"/>
          <w:lang w:val="pt-BR"/>
        </w:rPr>
        <w:t xml:space="preserve">Các đơn vị đã ban hành và tổ chức thực hiện kế hoạch </w:t>
      </w:r>
      <w:r>
        <w:rPr>
          <w:rFonts w:eastAsia="Calibri"/>
          <w:spacing w:val="-4"/>
          <w:lang w:val="pt-BR"/>
        </w:rPr>
        <w:t xml:space="preserve">PBGDPL </w:t>
      </w:r>
      <w:r w:rsidRPr="00A6425C">
        <w:rPr>
          <w:rFonts w:eastAsia="Calibri"/>
          <w:spacing w:val="-4"/>
          <w:lang w:val="pt-BR"/>
        </w:rPr>
        <w:t xml:space="preserve">và các văn bản chỉ đạo, tổ chức triển khai các nội dung nhiệm vụ phổ biến giáo dục pháp luật trong năm theo hướng dẫn của UBND huyện đảm bảo hiệu quả. Công tác </w:t>
      </w:r>
      <w:r>
        <w:rPr>
          <w:rFonts w:eastAsia="Calibri"/>
          <w:spacing w:val="-4"/>
          <w:lang w:val="pt-BR"/>
        </w:rPr>
        <w:t xml:space="preserve">PBGDPL </w:t>
      </w:r>
      <w:r w:rsidRPr="00A6425C">
        <w:rPr>
          <w:rFonts w:eastAsia="Calibri"/>
          <w:spacing w:val="-4"/>
          <w:lang w:val="pt-BR"/>
        </w:rPr>
        <w:t xml:space="preserve">được cấp </w:t>
      </w:r>
      <w:r w:rsidRPr="00A6425C">
        <w:rPr>
          <w:rFonts w:eastAsia="Calibri"/>
          <w:spacing w:val="-4"/>
          <w:lang w:val="pt-BR"/>
        </w:rPr>
        <w:lastRenderedPageBreak/>
        <w:t xml:space="preserve">ủy Đảng, chính quyền các địa phương quan tâm đảm kinh phí cũng như đội ngũ tuyên truyền viên pháp luật, những người làm công tác </w:t>
      </w:r>
      <w:r>
        <w:rPr>
          <w:rFonts w:eastAsia="Calibri"/>
          <w:spacing w:val="-4"/>
          <w:lang w:val="pt-BR"/>
        </w:rPr>
        <w:t>PBGDPL</w:t>
      </w:r>
      <w:r w:rsidRPr="00A6425C">
        <w:rPr>
          <w:rFonts w:eastAsia="Calibri"/>
          <w:spacing w:val="-4"/>
          <w:lang w:val="pt-BR"/>
        </w:rPr>
        <w:t xml:space="preserve"> tại cơ sở được tập huấn, bồi dưỡng kỹ năng, nghiệp vụ về công tác </w:t>
      </w:r>
      <w:r>
        <w:rPr>
          <w:rFonts w:eastAsia="Calibri"/>
          <w:spacing w:val="-4"/>
          <w:lang w:val="pt-BR"/>
        </w:rPr>
        <w:t>PBGDPL</w:t>
      </w:r>
      <w:r w:rsidRPr="00A6425C">
        <w:rPr>
          <w:rFonts w:eastAsia="Calibri"/>
          <w:spacing w:val="-4"/>
          <w:lang w:val="pt-BR"/>
        </w:rPr>
        <w:t>.</w:t>
      </w:r>
    </w:p>
    <w:p w14:paraId="2CE20739" w14:textId="77777777" w:rsidR="00CA415E" w:rsidRPr="00FD3C90" w:rsidRDefault="00CA415E" w:rsidP="00CA415E">
      <w:pPr>
        <w:shd w:val="clear" w:color="auto" w:fill="FFFFFF"/>
        <w:tabs>
          <w:tab w:val="left" w:pos="709"/>
        </w:tabs>
        <w:ind w:firstLine="720"/>
        <w:jc w:val="both"/>
        <w:rPr>
          <w:rFonts w:eastAsia="Calibri"/>
          <w:b/>
          <w:i/>
          <w:spacing w:val="-4"/>
          <w:lang w:val="pt-BR"/>
        </w:rPr>
      </w:pPr>
      <w:r w:rsidRPr="00FD3C90">
        <w:rPr>
          <w:rFonts w:eastAsia="Calibri"/>
          <w:b/>
          <w:i/>
          <w:spacing w:val="-4"/>
          <w:lang w:val="pt-BR"/>
        </w:rPr>
        <w:t xml:space="preserve">- Nội dung 3: Hòa giải ở cơ sở, trợ giúp pháp lý </w:t>
      </w:r>
      <w:r w:rsidRPr="00FD3C90">
        <w:rPr>
          <w:rFonts w:eastAsia="Calibri"/>
          <w:b/>
          <w:i/>
          <w:spacing w:val="-4"/>
        </w:rPr>
        <w:t>(Đạt):</w:t>
      </w:r>
    </w:p>
    <w:p w14:paraId="763BCFA0" w14:textId="77777777" w:rsidR="00CA415E" w:rsidRPr="00A6425C" w:rsidRDefault="00CA415E" w:rsidP="00CA415E">
      <w:pPr>
        <w:shd w:val="clear" w:color="auto" w:fill="FFFFFF"/>
        <w:tabs>
          <w:tab w:val="left" w:pos="709"/>
        </w:tabs>
        <w:ind w:firstLine="720"/>
        <w:jc w:val="both"/>
        <w:rPr>
          <w:rFonts w:eastAsia="Calibri"/>
          <w:spacing w:val="-4"/>
          <w:lang w:val="pt-BR"/>
        </w:rPr>
      </w:pPr>
      <w:r w:rsidRPr="00A6425C">
        <w:rPr>
          <w:rFonts w:eastAsia="Calibri"/>
          <w:spacing w:val="-4"/>
          <w:lang w:val="pt-BR"/>
        </w:rPr>
        <w:t xml:space="preserve">Các mâu thuẫn, tranh chấp, vi phạm pháp luật thuộc phạm vi hòa giải ở cơ sở được tiếp nhận, hòa giải kịp thời, hiệu quả theo đúng quy định của Luật hoà giải ở cơ sở và các văn bản pháp luật liên quan vụ việc. Trong năm các tổ hòa giải trên địa bàn các xã, thị trấn đã tiếp nhận </w:t>
      </w:r>
      <w:r w:rsidRPr="00695212">
        <w:rPr>
          <w:rFonts w:eastAsia="Calibri"/>
          <w:color w:val="000000"/>
          <w:spacing w:val="-4"/>
          <w:lang w:val="pt-BR"/>
        </w:rPr>
        <w:t>73 vụ việc hòa giải</w:t>
      </w:r>
      <w:r w:rsidRPr="00A6425C">
        <w:rPr>
          <w:rFonts w:eastAsia="Calibri"/>
          <w:spacing w:val="-4"/>
          <w:lang w:val="pt-BR"/>
        </w:rPr>
        <w:t xml:space="preserve">, trong đó đã tiến hành hòa giải thành </w:t>
      </w:r>
      <w:r>
        <w:rPr>
          <w:rFonts w:eastAsia="Calibri"/>
          <w:spacing w:val="-4"/>
          <w:lang w:val="pt-BR"/>
        </w:rPr>
        <w:t>71</w:t>
      </w:r>
      <w:r w:rsidRPr="00A6425C">
        <w:rPr>
          <w:rFonts w:eastAsia="Calibri"/>
          <w:spacing w:val="-4"/>
          <w:lang w:val="pt-BR"/>
        </w:rPr>
        <w:t xml:space="preserve"> vụ (đạt tỷ lệ</w:t>
      </w:r>
      <w:r>
        <w:rPr>
          <w:rFonts w:eastAsia="Calibri"/>
          <w:spacing w:val="-4"/>
          <w:lang w:val="pt-BR"/>
        </w:rPr>
        <w:t xml:space="preserve"> 97,3</w:t>
      </w:r>
      <w:r w:rsidRPr="00A6425C">
        <w:rPr>
          <w:rFonts w:eastAsia="Calibri"/>
          <w:spacing w:val="-4"/>
          <w:lang w:val="pt-BR"/>
        </w:rPr>
        <w:t>%).</w:t>
      </w:r>
    </w:p>
    <w:p w14:paraId="6F99169F" w14:textId="77777777" w:rsidR="00CA415E" w:rsidRPr="00A6425C" w:rsidRDefault="00CA415E" w:rsidP="00CA415E">
      <w:pPr>
        <w:shd w:val="clear" w:color="auto" w:fill="FFFFFF"/>
        <w:tabs>
          <w:tab w:val="left" w:pos="709"/>
        </w:tabs>
        <w:ind w:firstLine="720"/>
        <w:jc w:val="both"/>
        <w:rPr>
          <w:lang w:val="da-DK"/>
        </w:rPr>
      </w:pPr>
      <w:r w:rsidRPr="00A6425C">
        <w:rPr>
          <w:rFonts w:eastAsia="Calibri"/>
          <w:spacing w:val="-4"/>
          <w:lang w:val="pt-BR"/>
        </w:rPr>
        <w:t xml:space="preserve">Công tác trợ giúp pháp lý </w:t>
      </w:r>
      <w:r w:rsidRPr="00A6425C">
        <w:rPr>
          <w:lang w:val="da-DK"/>
        </w:rPr>
        <w:t>được thực hiện theo đúng quy định của Lu</w:t>
      </w:r>
      <w:r>
        <w:rPr>
          <w:lang w:val="da-DK"/>
        </w:rPr>
        <w:t>ậ</w:t>
      </w:r>
      <w:r w:rsidRPr="00A6425C">
        <w:rPr>
          <w:lang w:val="da-DK"/>
        </w:rPr>
        <w:t>t Trợ giúp pháp lý năm 2017. C</w:t>
      </w:r>
      <w:r w:rsidRPr="00A6425C">
        <w:rPr>
          <w:rFonts w:eastAsia="Calibri"/>
          <w:spacing w:val="-4"/>
          <w:lang w:val="pt-BR"/>
        </w:rPr>
        <w:t xml:space="preserve">ác đối tượng </w:t>
      </w:r>
      <w:r w:rsidRPr="00A6425C">
        <w:rPr>
          <w:lang w:val="da-DK"/>
        </w:rPr>
        <w:t xml:space="preserve">là người có công với cách mạng, người thuộc hộ nghèo, trẻ em, người khuyết tật, người cao tuổi, người nhiễm chất độc da cam, nạn nhân trong vụ việc bạo lực gia đình tại các xã, thị trấn được trợ giúp pháp lý khi có nhu cầu đạt tỷ lệ 100% </w:t>
      </w:r>
      <w:r w:rsidR="005F69C5">
        <w:rPr>
          <w:lang w:val="da-DK"/>
        </w:rPr>
        <w:t xml:space="preserve">. Tổng số đối tượng thuộc diện được trợ giúp pháp lý trên địa bàn huyện là 8.355 người; Tổng </w:t>
      </w:r>
      <w:r w:rsidRPr="00A6425C">
        <w:rPr>
          <w:lang w:val="da-DK"/>
        </w:rPr>
        <w:t xml:space="preserve">số người dân thuộc đối tượng trợ giúp pháp lý tiếp cận là </w:t>
      </w:r>
      <w:r>
        <w:rPr>
          <w:lang w:val="da-DK"/>
        </w:rPr>
        <w:t>09</w:t>
      </w:r>
      <w:r w:rsidR="005F69C5">
        <w:rPr>
          <w:lang w:val="da-DK"/>
        </w:rPr>
        <w:t xml:space="preserve"> người, tổng số người </w:t>
      </w:r>
      <w:r w:rsidRPr="00A6425C">
        <w:rPr>
          <w:lang w:val="da-DK"/>
        </w:rPr>
        <w:t xml:space="preserve">được trợ giúp pháp lý khi có yêu cầu là </w:t>
      </w:r>
      <w:r>
        <w:rPr>
          <w:lang w:val="da-DK"/>
        </w:rPr>
        <w:t xml:space="preserve">09 </w:t>
      </w:r>
      <w:r w:rsidRPr="00A6425C">
        <w:rPr>
          <w:lang w:val="da-DK"/>
        </w:rPr>
        <w:t>người</w:t>
      </w:r>
      <w:r>
        <w:rPr>
          <w:lang w:val="da-DK"/>
        </w:rPr>
        <w:t>, đạt 100%</w:t>
      </w:r>
      <w:r w:rsidRPr="00A6425C">
        <w:rPr>
          <w:lang w:val="da-DK"/>
        </w:rPr>
        <w:t>).</w:t>
      </w:r>
    </w:p>
    <w:p w14:paraId="5F05C85F" w14:textId="77777777" w:rsidR="00CA415E" w:rsidRPr="00695212" w:rsidRDefault="00CA415E" w:rsidP="00CA415E">
      <w:pPr>
        <w:shd w:val="clear" w:color="auto" w:fill="FFFFFF"/>
        <w:tabs>
          <w:tab w:val="left" w:pos="709"/>
        </w:tabs>
        <w:jc w:val="both"/>
        <w:rPr>
          <w:b/>
          <w:color w:val="000000"/>
          <w:spacing w:val="-4"/>
        </w:rPr>
      </w:pPr>
      <w:r>
        <w:rPr>
          <w:b/>
          <w:spacing w:val="-4"/>
          <w:lang w:val="vi-VN"/>
        </w:rPr>
        <w:tab/>
      </w:r>
      <w:r w:rsidRPr="00695212">
        <w:rPr>
          <w:b/>
          <w:color w:val="000000"/>
          <w:spacing w:val="-4"/>
        </w:rPr>
        <w:t xml:space="preserve">6. </w:t>
      </w:r>
      <w:r w:rsidRPr="00695212">
        <w:rPr>
          <w:b/>
          <w:color w:val="000000"/>
          <w:spacing w:val="-4"/>
          <w:lang w:val="vi-VN"/>
        </w:rPr>
        <w:t>Kết quả thực hiện tiêu chí chuẩn tiếp cận pháp luật gắn với đánh giá  tiêu chí xã đạt chuẩn NTM nâng cao</w:t>
      </w:r>
    </w:p>
    <w:p w14:paraId="7BE4D307" w14:textId="77777777" w:rsidR="00CA415E" w:rsidRPr="00FE0852" w:rsidRDefault="00CA415E" w:rsidP="00CA415E">
      <w:pPr>
        <w:shd w:val="clear" w:color="auto" w:fill="FFFFFF"/>
        <w:tabs>
          <w:tab w:val="left" w:pos="709"/>
        </w:tabs>
        <w:jc w:val="both"/>
        <w:rPr>
          <w:b/>
          <w:spacing w:val="-4"/>
          <w:lang w:val="vi-VN"/>
        </w:rPr>
      </w:pPr>
      <w:r>
        <w:rPr>
          <w:b/>
          <w:spacing w:val="-4"/>
        </w:rPr>
        <w:tab/>
      </w:r>
      <w:r w:rsidRPr="005B17C2">
        <w:rPr>
          <w:color w:val="000000"/>
        </w:rPr>
        <w:t xml:space="preserve">Tiêu chí </w:t>
      </w:r>
      <w:r>
        <w:rPr>
          <w:color w:val="000000"/>
        </w:rPr>
        <w:t xml:space="preserve">số </w:t>
      </w:r>
      <w:r w:rsidRPr="005B17C2">
        <w:rPr>
          <w:color w:val="000000"/>
        </w:rPr>
        <w:t>16: Tiếp cận pháp luật</w:t>
      </w:r>
      <w:r>
        <w:rPr>
          <w:color w:val="000000"/>
        </w:rPr>
        <w:t xml:space="preserve"> (</w:t>
      </w:r>
      <w:r w:rsidRPr="006F599A">
        <w:rPr>
          <w:i/>
          <w:color w:val="000000"/>
        </w:rPr>
        <w:t>Quyết định 318/QĐ-TTg ngày 8/3/2022 của Thủ tướng Chính phủ, được sửa đổi tại Quyết định số 211/QĐ-TTg ngày 01/3/2024</w:t>
      </w:r>
      <w:r>
        <w:rPr>
          <w:i/>
          <w:color w:val="000000"/>
        </w:rPr>
        <w:t xml:space="preserve"> - </w:t>
      </w:r>
      <w:r w:rsidRPr="00F26908">
        <w:rPr>
          <w:i/>
          <w:color w:val="000000"/>
        </w:rPr>
        <w:t>Đánh giá đối với 12 xã</w:t>
      </w:r>
      <w:r>
        <w:rPr>
          <w:b/>
          <w:i/>
          <w:color w:val="000000"/>
        </w:rPr>
        <w:t>:</w:t>
      </w:r>
      <w:r>
        <w:t>NTM nâng cao</w:t>
      </w:r>
      <w:r>
        <w:rPr>
          <w:lang w:val="vi-VN"/>
        </w:rPr>
        <w:t xml:space="preserve">: </w:t>
      </w:r>
      <w:r>
        <w:t>Quảng Lưu, Quảng Bình, Quảng Trung, Tiên Trang, Quảng Yên, Quảng Lộc, Quảng Định, Quảng Trạch, Quảng Đức, Quảng Trường, Quảng Ngọc, Quảng Ninh)</w:t>
      </w:r>
    </w:p>
    <w:p w14:paraId="1480B0AD" w14:textId="77777777" w:rsidR="00CA415E" w:rsidRPr="00A6425C" w:rsidRDefault="00CA415E" w:rsidP="00CA415E">
      <w:pPr>
        <w:pStyle w:val="p0"/>
        <w:ind w:firstLine="709"/>
        <w:jc w:val="both"/>
        <w:rPr>
          <w:b/>
          <w:color w:val="000000"/>
          <w:sz w:val="28"/>
          <w:szCs w:val="28"/>
        </w:rPr>
      </w:pPr>
      <w:r w:rsidRPr="00A6425C">
        <w:rPr>
          <w:b/>
          <w:color w:val="000000"/>
          <w:sz w:val="28"/>
          <w:szCs w:val="28"/>
        </w:rPr>
        <w:t>a. Yêu cầu của tiêu chí:</w:t>
      </w:r>
    </w:p>
    <w:p w14:paraId="28069D83" w14:textId="77777777" w:rsidR="00CA415E" w:rsidRPr="001C4EB9" w:rsidRDefault="00CA415E" w:rsidP="00CA415E">
      <w:pPr>
        <w:ind w:firstLine="709"/>
        <w:jc w:val="both"/>
        <w:rPr>
          <w:iCs/>
        </w:rPr>
      </w:pPr>
      <w:r w:rsidRPr="001C4EB9">
        <w:rPr>
          <w:iCs/>
        </w:rPr>
        <w:t xml:space="preserve">- Chỉ tiêu </w:t>
      </w:r>
      <w:r w:rsidRPr="001C4EB9">
        <w:rPr>
          <w:iCs/>
          <w:lang w:val="vi-VN" w:eastAsia="vi-VN"/>
        </w:rPr>
        <w:t>16.1</w:t>
      </w:r>
      <w:r>
        <w:rPr>
          <w:iCs/>
          <w:lang w:eastAsia="vi-VN"/>
        </w:rPr>
        <w:t>:</w:t>
      </w:r>
      <w:r w:rsidRPr="001C4EB9">
        <w:rPr>
          <w:iCs/>
          <w:lang w:val="vi-VN" w:eastAsia="vi-VN"/>
        </w:rPr>
        <w:t xml:space="preserve"> Có mô hình điển hình về phổ biến, giáo dục pháp luật và mô hình điển hình về hòa giải ở cơ sở</w:t>
      </w:r>
      <w:r>
        <w:rPr>
          <w:iCs/>
          <w:lang w:eastAsia="vi-VN"/>
        </w:rPr>
        <w:t>:</w:t>
      </w:r>
      <w:r w:rsidRPr="00E85F76">
        <w:rPr>
          <w:i/>
          <w:iCs/>
          <w:spacing w:val="-6"/>
          <w:lang w:val="es-ES"/>
        </w:rPr>
        <w:t xml:space="preserve"> </w:t>
      </w:r>
      <w:r w:rsidRPr="004C595B">
        <w:rPr>
          <w:i/>
          <w:iCs/>
          <w:spacing w:val="-6"/>
          <w:lang w:val="es-ES"/>
        </w:rPr>
        <w:t>(</w:t>
      </w:r>
      <w:r>
        <w:rPr>
          <w:i/>
          <w:iCs/>
          <w:spacing w:val="-6"/>
          <w:lang w:val="es-ES"/>
        </w:rPr>
        <w:t>Đạt</w:t>
      </w:r>
      <w:r w:rsidRPr="004C595B">
        <w:rPr>
          <w:i/>
          <w:iCs/>
          <w:lang w:val="nl-NL"/>
        </w:rPr>
        <w:t>).</w:t>
      </w:r>
    </w:p>
    <w:p w14:paraId="20D57B11" w14:textId="77777777" w:rsidR="00CA415E" w:rsidRPr="00E85F76" w:rsidRDefault="00CA415E" w:rsidP="00CA415E">
      <w:pPr>
        <w:pStyle w:val="p0"/>
        <w:ind w:firstLine="709"/>
        <w:jc w:val="both"/>
        <w:rPr>
          <w:iCs/>
          <w:sz w:val="28"/>
          <w:szCs w:val="28"/>
        </w:rPr>
      </w:pPr>
      <w:r>
        <w:rPr>
          <w:iCs/>
          <w:sz w:val="28"/>
          <w:szCs w:val="28"/>
        </w:rPr>
        <w:t xml:space="preserve">- </w:t>
      </w:r>
      <w:r w:rsidRPr="001C4EB9">
        <w:rPr>
          <w:iCs/>
          <w:sz w:val="28"/>
          <w:szCs w:val="28"/>
        </w:rPr>
        <w:t>Chỉ tiêu 16.2:</w:t>
      </w:r>
      <w:r w:rsidRPr="001C4EB9">
        <w:rPr>
          <w:rFonts w:ascii="Arial" w:hAnsi="Arial" w:cs="Arial"/>
          <w:iCs/>
          <w:sz w:val="28"/>
          <w:szCs w:val="28"/>
          <w:lang w:val="vi-VN" w:eastAsia="vi-VN"/>
        </w:rPr>
        <w:t xml:space="preserve"> </w:t>
      </w:r>
      <w:r w:rsidRPr="001C4EB9">
        <w:rPr>
          <w:iCs/>
          <w:sz w:val="28"/>
          <w:szCs w:val="28"/>
          <w:lang w:val="vi-VN" w:eastAsia="vi-VN"/>
        </w:rPr>
        <w:t>Tỷ lệ mâu thuẫn, tranh chấp, vi phạm thuộc phạm vi hòa giải ở cơ sở được hòa giải thành</w:t>
      </w:r>
      <w:r>
        <w:rPr>
          <w:iCs/>
          <w:sz w:val="28"/>
          <w:szCs w:val="28"/>
          <w:lang w:eastAsia="vi-VN"/>
        </w:rPr>
        <w:t xml:space="preserve">: </w:t>
      </w:r>
      <w:r w:rsidRPr="00E85F76">
        <w:rPr>
          <w:iCs/>
          <w:sz w:val="28"/>
          <w:szCs w:val="28"/>
          <w:lang w:eastAsia="vi-VN"/>
        </w:rPr>
        <w:t>(</w:t>
      </w:r>
      <w:r w:rsidRPr="00E85F76">
        <w:rPr>
          <w:i/>
          <w:sz w:val="28"/>
          <w:szCs w:val="28"/>
          <w:lang w:val="nl-NL"/>
        </w:rPr>
        <w:t>≥ 90%).</w:t>
      </w:r>
    </w:p>
    <w:p w14:paraId="38DEF1CD" w14:textId="77777777" w:rsidR="00CA415E" w:rsidRPr="00E85F76" w:rsidRDefault="00CA415E" w:rsidP="00CA415E">
      <w:pPr>
        <w:ind w:firstLine="709"/>
        <w:jc w:val="both"/>
        <w:rPr>
          <w:iCs/>
        </w:rPr>
      </w:pPr>
      <w:r w:rsidRPr="00E85F76">
        <w:rPr>
          <w:iCs/>
        </w:rPr>
        <w:t>- Chỉ tiêu 16.3: Tỷ lệ người dân thuộc đối tượng trợ giúp pháp lý tiếp cận và được trợ giúp pháp lý khi có yêu cầu: (</w:t>
      </w:r>
      <w:r w:rsidRPr="00E85F76">
        <w:rPr>
          <w:i/>
          <w:lang w:val="nl-NL"/>
        </w:rPr>
        <w:t>≥ 90%).</w:t>
      </w:r>
    </w:p>
    <w:p w14:paraId="5BEF08E8" w14:textId="77777777" w:rsidR="00CA415E" w:rsidRPr="00695212" w:rsidRDefault="00CA415E" w:rsidP="00CA415E">
      <w:pPr>
        <w:tabs>
          <w:tab w:val="left" w:pos="0"/>
        </w:tabs>
        <w:ind w:firstLine="567"/>
        <w:jc w:val="both"/>
        <w:rPr>
          <w:b/>
          <w:color w:val="000000"/>
          <w:shd w:val="clear" w:color="auto" w:fill="FFFFFF"/>
        </w:rPr>
      </w:pPr>
      <w:r w:rsidRPr="00695212">
        <w:rPr>
          <w:b/>
          <w:color w:val="000000"/>
          <w:shd w:val="clear" w:color="auto" w:fill="FFFFFF"/>
        </w:rPr>
        <w:t xml:space="preserve"> b. Kết quả thực hiện: </w:t>
      </w:r>
    </w:p>
    <w:p w14:paraId="7C359866" w14:textId="77777777" w:rsidR="00CA415E" w:rsidRPr="00663722" w:rsidRDefault="00CA415E" w:rsidP="00CA415E">
      <w:pPr>
        <w:ind w:firstLine="709"/>
        <w:jc w:val="both"/>
        <w:rPr>
          <w:i/>
          <w:iCs/>
        </w:rPr>
      </w:pPr>
      <w:r w:rsidRPr="001C4EB9">
        <w:rPr>
          <w:iCs/>
        </w:rPr>
        <w:t xml:space="preserve">- Chỉ tiêu </w:t>
      </w:r>
      <w:r w:rsidRPr="001C4EB9">
        <w:rPr>
          <w:iCs/>
          <w:lang w:val="vi-VN" w:eastAsia="vi-VN"/>
        </w:rPr>
        <w:t>16.1</w:t>
      </w:r>
      <w:r>
        <w:rPr>
          <w:iCs/>
          <w:lang w:eastAsia="vi-VN"/>
        </w:rPr>
        <w:t>:</w:t>
      </w:r>
      <w:r w:rsidRPr="001C4EB9">
        <w:rPr>
          <w:iCs/>
          <w:lang w:val="vi-VN" w:eastAsia="vi-VN"/>
        </w:rPr>
        <w:t xml:space="preserve"> Có mô hình điển hình về phổ biến, giáo dục pháp luật và mô hình</w:t>
      </w:r>
      <w:r w:rsidRPr="00663722">
        <w:rPr>
          <w:i/>
          <w:iCs/>
          <w:lang w:val="vi-VN" w:eastAsia="vi-VN"/>
        </w:rPr>
        <w:t>điển hình về hòa giải ở cơ sở</w:t>
      </w:r>
      <w:r w:rsidRPr="00663722">
        <w:rPr>
          <w:i/>
          <w:iCs/>
          <w:lang w:eastAsia="vi-VN"/>
        </w:rPr>
        <w:t>:</w:t>
      </w:r>
      <w:r w:rsidRPr="00663722">
        <w:rPr>
          <w:i/>
          <w:iCs/>
          <w:spacing w:val="-6"/>
          <w:lang w:val="es-ES"/>
        </w:rPr>
        <w:t xml:space="preserve"> (Đạt</w:t>
      </w:r>
      <w:r w:rsidRPr="00663722">
        <w:rPr>
          <w:i/>
          <w:iCs/>
          <w:lang w:val="nl-NL"/>
        </w:rPr>
        <w:t>).</w:t>
      </w:r>
    </w:p>
    <w:p w14:paraId="2F248561" w14:textId="77777777" w:rsidR="00CA415E" w:rsidRPr="00663722" w:rsidRDefault="00CA415E" w:rsidP="00CA415E">
      <w:pPr>
        <w:shd w:val="clear" w:color="auto" w:fill="FFFFFF"/>
        <w:tabs>
          <w:tab w:val="left" w:pos="709"/>
        </w:tabs>
        <w:ind w:firstLine="720"/>
        <w:jc w:val="both"/>
        <w:rPr>
          <w:spacing w:val="-8"/>
        </w:rPr>
      </w:pPr>
      <w:r w:rsidRPr="00663722">
        <w:rPr>
          <w:spacing w:val="-4"/>
        </w:rPr>
        <w:t xml:space="preserve"> </w:t>
      </w:r>
      <w:r>
        <w:rPr>
          <w:spacing w:val="-8"/>
        </w:rPr>
        <w:t>Các</w:t>
      </w:r>
      <w:r w:rsidRPr="00663722">
        <w:rPr>
          <w:spacing w:val="-8"/>
        </w:rPr>
        <w:t xml:space="preserve"> xã Nông thôn mới nâng cao</w:t>
      </w:r>
      <w:r>
        <w:rPr>
          <w:spacing w:val="-8"/>
        </w:rPr>
        <w:t xml:space="preserve"> </w:t>
      </w:r>
      <w:r w:rsidRPr="00663722">
        <w:rPr>
          <w:spacing w:val="-4"/>
        </w:rPr>
        <w:t>đều có từ 02 mô hình điển hình về phổ biến, giáo dục pháp luật</w:t>
      </w:r>
      <w:r>
        <w:rPr>
          <w:spacing w:val="-4"/>
        </w:rPr>
        <w:t xml:space="preserve"> và mô hình điển hình về hoà giải ở cơ sở </w:t>
      </w:r>
      <w:r w:rsidRPr="00663722">
        <w:rPr>
          <w:spacing w:val="-4"/>
        </w:rPr>
        <w:t xml:space="preserve"> hoạt động hiệu quả, cụ thể như sau:</w:t>
      </w:r>
    </w:p>
    <w:p w14:paraId="271DABB0" w14:textId="77777777" w:rsidR="00CA415E" w:rsidRPr="00663722" w:rsidRDefault="00CA415E" w:rsidP="00CA415E">
      <w:pPr>
        <w:ind w:firstLine="709"/>
        <w:jc w:val="both"/>
      </w:pPr>
      <w:r w:rsidRPr="00663722">
        <w:rPr>
          <w:spacing w:val="-2"/>
        </w:rPr>
        <w:t xml:space="preserve">+ Xã </w:t>
      </w:r>
      <w:r>
        <w:t>Quảng Lưu</w:t>
      </w:r>
      <w:r w:rsidRPr="00663722">
        <w:rPr>
          <w:spacing w:val="-2"/>
        </w:rPr>
        <w:t xml:space="preserve"> có 0</w:t>
      </w:r>
      <w:r>
        <w:rPr>
          <w:spacing w:val="-2"/>
        </w:rPr>
        <w:t>2</w:t>
      </w:r>
      <w:r w:rsidRPr="00663722">
        <w:rPr>
          <w:spacing w:val="-2"/>
        </w:rPr>
        <w:t xml:space="preserve"> mô hình:  </w:t>
      </w:r>
      <w:r w:rsidRPr="00663722">
        <w:t xml:space="preserve">Mô hình </w:t>
      </w:r>
      <w:r>
        <w:t>“Nông dân với pháp luật”; Mô hình “T</w:t>
      </w:r>
      <w:r w:rsidRPr="00663722">
        <w:t xml:space="preserve">ổ hoà giải </w:t>
      </w:r>
      <w:r>
        <w:t>5 tốt”</w:t>
      </w:r>
      <w:r w:rsidRPr="00663722">
        <w:t>.</w:t>
      </w:r>
    </w:p>
    <w:p w14:paraId="3850436C" w14:textId="77777777" w:rsidR="00CA415E" w:rsidRPr="00663722" w:rsidRDefault="00CA415E" w:rsidP="00CA415E">
      <w:pPr>
        <w:ind w:firstLine="709"/>
        <w:jc w:val="both"/>
      </w:pPr>
      <w:r w:rsidRPr="00663722">
        <w:rPr>
          <w:spacing w:val="-2"/>
        </w:rPr>
        <w:t xml:space="preserve">+ Xã </w:t>
      </w:r>
      <w:r>
        <w:t>Quảng Bình</w:t>
      </w:r>
      <w:r>
        <w:rPr>
          <w:spacing w:val="-2"/>
        </w:rPr>
        <w:t xml:space="preserve"> có 03</w:t>
      </w:r>
      <w:r w:rsidRPr="00663722">
        <w:rPr>
          <w:spacing w:val="-2"/>
        </w:rPr>
        <w:t xml:space="preserve"> mô hình: </w:t>
      </w:r>
      <w:r w:rsidRPr="00617574">
        <w:t>Mô hình làng quê an toàn cho phụ nữ và trẻ em</w:t>
      </w:r>
      <w:r>
        <w:t>;</w:t>
      </w:r>
      <w:r w:rsidRPr="00663722">
        <w:t xml:space="preserve"> Mô hình </w:t>
      </w:r>
      <w:r>
        <w:t>Camera an ninh; Mô hình “Tổ</w:t>
      </w:r>
      <w:r w:rsidRPr="00663722">
        <w:t xml:space="preserve"> hoà giải </w:t>
      </w:r>
      <w:r>
        <w:t>5 tốt”.</w:t>
      </w:r>
    </w:p>
    <w:p w14:paraId="7A3760D2" w14:textId="77777777" w:rsidR="00CA415E" w:rsidRPr="00663722" w:rsidRDefault="00CA415E" w:rsidP="00CA415E">
      <w:pPr>
        <w:ind w:firstLine="709"/>
        <w:jc w:val="both"/>
      </w:pPr>
      <w:r w:rsidRPr="00663722">
        <w:rPr>
          <w:spacing w:val="-2"/>
        </w:rPr>
        <w:t xml:space="preserve">+ Xã </w:t>
      </w:r>
      <w:r>
        <w:t>Quảng Trung</w:t>
      </w:r>
      <w:r w:rsidRPr="00663722">
        <w:rPr>
          <w:spacing w:val="-2"/>
        </w:rPr>
        <w:t xml:space="preserve"> có 0</w:t>
      </w:r>
      <w:r>
        <w:rPr>
          <w:spacing w:val="-2"/>
        </w:rPr>
        <w:t>3</w:t>
      </w:r>
      <w:r w:rsidRPr="00663722">
        <w:rPr>
          <w:spacing w:val="-2"/>
        </w:rPr>
        <w:t xml:space="preserve"> mô hình: </w:t>
      </w:r>
      <w:r w:rsidRPr="00204D82">
        <w:t>Mô hình làng quê an toàn cho phụ nữ và trẻ em</w:t>
      </w:r>
      <w:r>
        <w:t>;</w:t>
      </w:r>
      <w:r w:rsidRPr="00204D82">
        <w:t xml:space="preserve"> </w:t>
      </w:r>
      <w:r w:rsidRPr="00663722">
        <w:t>Mô hình Tổ liên g</w:t>
      </w:r>
      <w:r>
        <w:t>ia an toàn phòng cháy chữa cháy; Mô hình “Tổ</w:t>
      </w:r>
      <w:r w:rsidRPr="00663722">
        <w:t xml:space="preserve"> hoà giải </w:t>
      </w:r>
      <w:r>
        <w:t>5 tốt”</w:t>
      </w:r>
      <w:r w:rsidRPr="00663722">
        <w:t>.</w:t>
      </w:r>
    </w:p>
    <w:p w14:paraId="398A4948" w14:textId="77777777" w:rsidR="00CA415E" w:rsidRPr="007F1451" w:rsidRDefault="00CA415E" w:rsidP="00CA415E">
      <w:pPr>
        <w:ind w:firstLine="709"/>
        <w:jc w:val="both"/>
      </w:pPr>
      <w:r>
        <w:lastRenderedPageBreak/>
        <w:t xml:space="preserve">+Xã Tiên Trang có 02 mô hình: </w:t>
      </w:r>
      <w:r w:rsidRPr="007F1451">
        <w:t xml:space="preserve">Mô hình </w:t>
      </w:r>
      <w:r>
        <w:t>Nông dân với pháp luật; Mô hình “Tổ hoà giải 5 tốt”.</w:t>
      </w:r>
    </w:p>
    <w:p w14:paraId="092A25B4" w14:textId="77777777" w:rsidR="00CA415E" w:rsidRPr="006F599A" w:rsidRDefault="00CA415E" w:rsidP="00CA415E">
      <w:pPr>
        <w:ind w:firstLine="709"/>
        <w:jc w:val="both"/>
        <w:rPr>
          <w:spacing w:val="-6"/>
        </w:rPr>
      </w:pPr>
      <w:r w:rsidRPr="006F599A">
        <w:rPr>
          <w:spacing w:val="-6"/>
        </w:rPr>
        <w:t>+ Xã Quảng Yên: Có 03 mô hình: Mô hình làng quê an toàn cho  phụ nữ và trẻ em; Mô hình tổ liên gia phòng cháy chữa cháy; Mô hình “Tổ hoà giải 5 tốt”.</w:t>
      </w:r>
    </w:p>
    <w:p w14:paraId="30F51600" w14:textId="77777777" w:rsidR="00CA415E" w:rsidRPr="00663722" w:rsidRDefault="00CA415E" w:rsidP="00CA415E">
      <w:pPr>
        <w:ind w:firstLine="709"/>
        <w:jc w:val="both"/>
      </w:pPr>
      <w:r w:rsidRPr="00663722">
        <w:rPr>
          <w:spacing w:val="-2"/>
        </w:rPr>
        <w:t xml:space="preserve">+ </w:t>
      </w:r>
      <w:r>
        <w:rPr>
          <w:spacing w:val="-2"/>
        </w:rPr>
        <w:t xml:space="preserve">Xã Quảng Lộc: Có 02 mô hình: </w:t>
      </w:r>
      <w:r w:rsidRPr="00F779AC">
        <w:t xml:space="preserve">Mô </w:t>
      </w:r>
      <w:r>
        <w:t>hình camera an ninh; Mô hình “Tổ hoà giải 5 tốt”.</w:t>
      </w:r>
    </w:p>
    <w:p w14:paraId="4559CCE6" w14:textId="77777777" w:rsidR="00CA415E" w:rsidRDefault="00CA415E" w:rsidP="00CA415E">
      <w:pPr>
        <w:ind w:firstLine="709"/>
        <w:jc w:val="both"/>
        <w:rPr>
          <w:spacing w:val="-2"/>
        </w:rPr>
      </w:pPr>
      <w:r w:rsidRPr="00663722">
        <w:rPr>
          <w:spacing w:val="-2"/>
        </w:rPr>
        <w:t xml:space="preserve">+ Xã </w:t>
      </w:r>
      <w:r>
        <w:t>Quảng Định</w:t>
      </w:r>
      <w:r w:rsidRPr="00663722">
        <w:rPr>
          <w:spacing w:val="-2"/>
        </w:rPr>
        <w:t xml:space="preserve"> có 0</w:t>
      </w:r>
      <w:r>
        <w:rPr>
          <w:spacing w:val="-2"/>
        </w:rPr>
        <w:t>3</w:t>
      </w:r>
      <w:r w:rsidRPr="00663722">
        <w:rPr>
          <w:spacing w:val="-2"/>
        </w:rPr>
        <w:t xml:space="preserve"> mô hình: </w:t>
      </w:r>
      <w:r w:rsidRPr="00EB28CE">
        <w:t>Mô hình làng quê an toàn cho phụ nữ và trẻ em</w:t>
      </w:r>
      <w:r>
        <w:rPr>
          <w:spacing w:val="-2"/>
        </w:rPr>
        <w:t>; Mô hình Camera an ninh; Tổ hoà giải 5 tốt</w:t>
      </w:r>
    </w:p>
    <w:p w14:paraId="211677A9" w14:textId="77777777" w:rsidR="00CA415E" w:rsidRDefault="00CA415E" w:rsidP="00CA415E">
      <w:pPr>
        <w:ind w:firstLine="709"/>
        <w:jc w:val="both"/>
      </w:pPr>
      <w:r>
        <w:t xml:space="preserve">+Quảng Trạch có 02 mô hình: </w:t>
      </w:r>
      <w:r w:rsidRPr="00BB6BA7">
        <w:t>Mô hình làng quê an toàn cho phụ nữ và trẻ em</w:t>
      </w:r>
      <w:r>
        <w:t>; Mô hình “Tổ hoà giải 5 tốt”.</w:t>
      </w:r>
    </w:p>
    <w:p w14:paraId="75F95BA5" w14:textId="77777777" w:rsidR="00CA415E" w:rsidRPr="00BB6BA7" w:rsidRDefault="00CA415E" w:rsidP="00CA415E">
      <w:pPr>
        <w:ind w:firstLine="709"/>
        <w:jc w:val="both"/>
      </w:pPr>
      <w:r>
        <w:t xml:space="preserve">+ Quảng Đức có 02 mô hình: </w:t>
      </w:r>
      <w:r w:rsidRPr="00BB6BA7">
        <w:t>Mô hình làng quê an toàn cho phụ nữ và trẻ em</w:t>
      </w:r>
      <w:r>
        <w:t>; Mô hình “Tổ hoà giải 5 tốt”.</w:t>
      </w:r>
    </w:p>
    <w:p w14:paraId="7A3DAD31" w14:textId="77777777" w:rsidR="00CA415E" w:rsidRPr="007F1451" w:rsidRDefault="00CA415E" w:rsidP="00CA415E">
      <w:pPr>
        <w:ind w:firstLine="709"/>
        <w:jc w:val="both"/>
      </w:pPr>
      <w:r>
        <w:t xml:space="preserve">+ Xã Quảng Trường có 02 mô hình: </w:t>
      </w:r>
      <w:r w:rsidRPr="007F1451">
        <w:t>Làng quê an toàn cho phụ nữ và trẻ em</w:t>
      </w:r>
      <w:r>
        <w:t>; Mô hình “Tổ hoà giải 5 tốt”.</w:t>
      </w:r>
    </w:p>
    <w:p w14:paraId="2B2A3281" w14:textId="77777777" w:rsidR="00CA415E" w:rsidRDefault="00CA415E" w:rsidP="00CA415E">
      <w:pPr>
        <w:ind w:firstLine="709"/>
        <w:jc w:val="both"/>
      </w:pPr>
      <w:r>
        <w:t xml:space="preserve">+Quảng Ngọc có 02 mô hình: </w:t>
      </w:r>
      <w:r w:rsidRPr="00BB6BA7">
        <w:t>Mô hình làng quê an toàn cho phụ nữ và trẻ em</w:t>
      </w:r>
      <w:r>
        <w:t xml:space="preserve">; </w:t>
      </w:r>
      <w:r w:rsidRPr="00BB6BA7">
        <w:t>Mô</w:t>
      </w:r>
      <w:r>
        <w:t xml:space="preserve"> hình “Tổ hoà giải 5 tốt”.</w:t>
      </w:r>
    </w:p>
    <w:p w14:paraId="0CE04287" w14:textId="77777777" w:rsidR="00CA415E" w:rsidRDefault="00CA415E" w:rsidP="00CA415E">
      <w:pPr>
        <w:ind w:firstLine="709"/>
        <w:jc w:val="both"/>
      </w:pPr>
      <w:r>
        <w:t xml:space="preserve">+Quảng Ninh có 02 mô hình: </w:t>
      </w:r>
      <w:r w:rsidRPr="00BB6BA7">
        <w:t>Mô hình làng quê an toàn cho phụ nữ và trẻ em</w:t>
      </w:r>
      <w:r>
        <w:t>; Mô hình “Tổ hoà giải 5 tốt”.</w:t>
      </w:r>
    </w:p>
    <w:p w14:paraId="1264E959" w14:textId="77777777" w:rsidR="00CA415E" w:rsidRDefault="00CA415E" w:rsidP="00CA415E">
      <w:pPr>
        <w:ind w:firstLine="709"/>
        <w:jc w:val="both"/>
      </w:pPr>
      <w:r>
        <w:t>*02 xã đăng ký xây dựng xã đạt chuẩn NTM nâng cao năm 2024 gồm Quảng Hoà và Quảng Chính: Năm 2023 được Chủ tịch UBND huyện công nhận đạt chuẩn tiếp cận pháp luật tại Quyết định số 617/QĐ-UBND ngày 05/02/2024.</w:t>
      </w:r>
    </w:p>
    <w:p w14:paraId="4458A691" w14:textId="77777777" w:rsidR="00CA415E" w:rsidRDefault="00CA415E" w:rsidP="00CA415E">
      <w:pPr>
        <w:ind w:firstLine="709"/>
        <w:jc w:val="both"/>
      </w:pPr>
      <w:r>
        <w:t xml:space="preserve">+Quảng Hoà có 02 mô hình: </w:t>
      </w:r>
      <w:r w:rsidRPr="00BB6BA7">
        <w:t>Mô hình làng quê an toàn cho phụ nữ và trẻ em</w:t>
      </w:r>
      <w:r>
        <w:t>; Mô hình “Tổ hoà giải 5 tốt”.</w:t>
      </w:r>
    </w:p>
    <w:p w14:paraId="17FADB1A" w14:textId="77777777" w:rsidR="00CA415E" w:rsidRDefault="00CA415E" w:rsidP="00CA415E">
      <w:pPr>
        <w:ind w:firstLine="709"/>
        <w:jc w:val="both"/>
      </w:pPr>
      <w:r>
        <w:t xml:space="preserve">+Quảng Chính có 02 mô hình: </w:t>
      </w:r>
      <w:r w:rsidRPr="00BB6BA7">
        <w:t>Mô hình làng quê an toàn cho phụ nữ và trẻ em</w:t>
      </w:r>
      <w:r>
        <w:t>; Mô hình “Tổ hoà giải 5 tốt”.</w:t>
      </w:r>
    </w:p>
    <w:p w14:paraId="0DB4206E" w14:textId="77777777" w:rsidR="00CA415E" w:rsidRDefault="00CA415E" w:rsidP="00CA415E">
      <w:pPr>
        <w:shd w:val="clear" w:color="auto" w:fill="FFFFFF"/>
        <w:tabs>
          <w:tab w:val="left" w:pos="709"/>
        </w:tabs>
        <w:ind w:firstLine="720"/>
        <w:jc w:val="both"/>
        <w:rPr>
          <w:lang w:val="da-DK"/>
        </w:rPr>
      </w:pPr>
      <w:r>
        <w:rPr>
          <w:lang w:val="da-DK"/>
        </w:rPr>
        <w:t>*Các mô hình tuyên truyền PBGDPL, hoà giải ở cơ sở</w:t>
      </w:r>
      <w:r w:rsidRPr="00663722">
        <w:rPr>
          <w:lang w:val="da-DK"/>
        </w:rPr>
        <w:t xml:space="preserve"> đều </w:t>
      </w:r>
      <w:r>
        <w:rPr>
          <w:lang w:val="da-DK"/>
        </w:rPr>
        <w:t>được chính quyền cơ sở quan tâm, hỗ trợ nguồn lực; Trong năm đánh giá, các mô hình đều được</w:t>
      </w:r>
      <w:r w:rsidRPr="00663722">
        <w:rPr>
          <w:lang w:val="da-DK"/>
        </w:rPr>
        <w:t xml:space="preserve"> Mặt trận tổ quốc và các đoàn th</w:t>
      </w:r>
      <w:r>
        <w:rPr>
          <w:lang w:val="da-DK"/>
        </w:rPr>
        <w:t>ể, các cơ quan đơn vị liên quan</w:t>
      </w:r>
      <w:r w:rsidRPr="00663722">
        <w:rPr>
          <w:lang w:val="da-DK"/>
        </w:rPr>
        <w:t xml:space="preserve"> đồng ý</w:t>
      </w:r>
      <w:r>
        <w:rPr>
          <w:lang w:val="da-DK"/>
        </w:rPr>
        <w:t xml:space="preserve"> đánh giá hoạt động có hiệu quả, có khả năng nhân rộng. Đối với các xã đạt chuẩn nông thôn mới nâng cao từ năm 2022 thực hiện theo </w:t>
      </w:r>
      <w:r w:rsidRPr="006F599A">
        <w:rPr>
          <w:color w:val="000000"/>
        </w:rPr>
        <w:t>Quyết định 318/QĐ-TTg ngày 8/3/2022 của Thủ tướng Chính phủ, được sửa đổi tại Quyết định số 211/QĐ-TTg ngày 01/3/2024 thì</w:t>
      </w:r>
      <w:r>
        <w:rPr>
          <w:lang w:val="da-DK"/>
        </w:rPr>
        <w:t xml:space="preserve"> c</w:t>
      </w:r>
      <w:r w:rsidRPr="00663722">
        <w:rPr>
          <w:lang w:val="da-DK"/>
        </w:rPr>
        <w:t>ác</w:t>
      </w:r>
      <w:r>
        <w:rPr>
          <w:lang w:val="da-DK"/>
        </w:rPr>
        <w:t xml:space="preserve"> đơn vị có</w:t>
      </w:r>
      <w:r w:rsidRPr="00663722">
        <w:rPr>
          <w:lang w:val="da-DK"/>
        </w:rPr>
        <w:t xml:space="preserve"> mô hình điển hình về </w:t>
      </w:r>
      <w:r>
        <w:rPr>
          <w:rFonts w:eastAsia="Calibri"/>
          <w:spacing w:val="-4"/>
          <w:lang w:val="pt-BR"/>
        </w:rPr>
        <w:t>PBGDPL</w:t>
      </w:r>
      <w:r w:rsidRPr="00663722">
        <w:rPr>
          <w:lang w:val="da-DK"/>
        </w:rPr>
        <w:t xml:space="preserve"> và mô hình điển hình về hòa giải ở cơ sở đã được cơ quan có thẩm</w:t>
      </w:r>
      <w:r>
        <w:rPr>
          <w:lang w:val="da-DK"/>
        </w:rPr>
        <w:t xml:space="preserve"> quyền cấp huyện tặng Giấy khen theo quy định. </w:t>
      </w:r>
    </w:p>
    <w:p w14:paraId="524CE757" w14:textId="77777777" w:rsidR="00CA415E" w:rsidRPr="00E6485A" w:rsidRDefault="00CA415E" w:rsidP="00CA415E">
      <w:pPr>
        <w:shd w:val="clear" w:color="auto" w:fill="FFFFFF"/>
        <w:tabs>
          <w:tab w:val="left" w:pos="709"/>
        </w:tabs>
        <w:ind w:firstLine="720"/>
        <w:jc w:val="both"/>
        <w:rPr>
          <w:spacing w:val="-6"/>
        </w:rPr>
      </w:pPr>
      <w:r w:rsidRPr="00E6485A">
        <w:rPr>
          <w:spacing w:val="-6"/>
        </w:rPr>
        <w:t>- Kết quả</w:t>
      </w:r>
      <w:r>
        <w:rPr>
          <w:spacing w:val="-6"/>
        </w:rPr>
        <w:t>: 12/12 xã n</w:t>
      </w:r>
      <w:r w:rsidRPr="00E6485A">
        <w:rPr>
          <w:spacing w:val="-6"/>
        </w:rPr>
        <w:t xml:space="preserve">ông thôn mới nâng cao đạt Chỉ tiêu </w:t>
      </w:r>
      <w:r w:rsidRPr="00E6485A">
        <w:rPr>
          <w:spacing w:val="-6"/>
          <w:lang w:val="vi-VN" w:eastAsia="vi-VN"/>
        </w:rPr>
        <w:t>16.1. Có mô hình điển hình về phổ biến, giáo dục pháp luật và mô hình điển hình về hòa giải ở cơ sở</w:t>
      </w:r>
      <w:r w:rsidRPr="00E6485A">
        <w:rPr>
          <w:spacing w:val="-6"/>
        </w:rPr>
        <w:t>.</w:t>
      </w:r>
    </w:p>
    <w:p w14:paraId="6B53C41A" w14:textId="77777777" w:rsidR="00CA415E" w:rsidRPr="006F599A" w:rsidRDefault="00CA415E" w:rsidP="00CA415E">
      <w:pPr>
        <w:shd w:val="clear" w:color="auto" w:fill="FFFFFF"/>
        <w:tabs>
          <w:tab w:val="left" w:pos="709"/>
        </w:tabs>
        <w:ind w:firstLine="720"/>
        <w:jc w:val="both"/>
        <w:rPr>
          <w:bCs/>
          <w:i/>
          <w:color w:val="000000"/>
        </w:rPr>
      </w:pPr>
      <w:r w:rsidRPr="006F599A">
        <w:rPr>
          <w:b/>
          <w:i/>
          <w:color w:val="000000"/>
        </w:rPr>
        <w:t xml:space="preserve">* Chỉ tiêu 16.2: </w:t>
      </w:r>
      <w:r w:rsidRPr="006F599A">
        <w:rPr>
          <w:bCs/>
          <w:i/>
          <w:color w:val="000000"/>
        </w:rPr>
        <w:t xml:space="preserve">Tỷ lệ mâu thuẫn, tranh chấp, vi phạm thuộc phạm vi hòa giải ở cơ sở được hòa giải thành: </w:t>
      </w:r>
      <w:r w:rsidRPr="006F599A">
        <w:rPr>
          <w:bCs/>
          <w:i/>
          <w:iCs/>
          <w:color w:val="000000"/>
          <w:spacing w:val="-6"/>
          <w:lang w:val="es-ES"/>
        </w:rPr>
        <w:t>(</w:t>
      </w:r>
      <w:r w:rsidRPr="006F599A">
        <w:rPr>
          <w:bCs/>
          <w:i/>
          <w:iCs/>
          <w:color w:val="000000"/>
          <w:lang w:val="nl-NL"/>
        </w:rPr>
        <w:t>≥ 90%)</w:t>
      </w:r>
    </w:p>
    <w:p w14:paraId="07970EF0" w14:textId="77777777" w:rsidR="00CA415E" w:rsidRPr="002309C9" w:rsidRDefault="00CA415E" w:rsidP="00CA415E">
      <w:pPr>
        <w:shd w:val="clear" w:color="auto" w:fill="FFFFFF"/>
        <w:tabs>
          <w:tab w:val="left" w:pos="709"/>
        </w:tabs>
        <w:ind w:firstLine="720"/>
        <w:jc w:val="both"/>
        <w:rPr>
          <w:spacing w:val="-6"/>
        </w:rPr>
      </w:pPr>
      <w:r w:rsidRPr="006F599A">
        <w:rPr>
          <w:color w:val="000000"/>
          <w:spacing w:val="-6"/>
        </w:rPr>
        <w:t xml:space="preserve">- Trong năm 2023, 12/12 xã Nông thôn mới </w:t>
      </w:r>
      <w:r w:rsidRPr="002309C9">
        <w:rPr>
          <w:spacing w:val="-6"/>
        </w:rPr>
        <w:t xml:space="preserve">nâng cao đã rà soát, kiện toàn  tổ hòa giải đảm bảo đủ tiêu chuẩn theo quy định của Luật Hoà giải ở cơ sở năm 2013. </w:t>
      </w:r>
    </w:p>
    <w:p w14:paraId="4924B978" w14:textId="77777777" w:rsidR="00CA415E" w:rsidRPr="00663722" w:rsidRDefault="00CA415E" w:rsidP="00CA415E">
      <w:pPr>
        <w:shd w:val="clear" w:color="auto" w:fill="FFFFFF"/>
        <w:tabs>
          <w:tab w:val="left" w:pos="709"/>
        </w:tabs>
        <w:ind w:firstLine="720"/>
        <w:jc w:val="both"/>
      </w:pPr>
      <w:r w:rsidRPr="00663722">
        <w:t>- Tổng số vụ việc tiếp nhận hoà giải ở cơ sở</w:t>
      </w:r>
      <w:r>
        <w:t xml:space="preserve"> năm 2023</w:t>
      </w:r>
      <w:r w:rsidRPr="00663722">
        <w:t xml:space="preserve"> đối với 1</w:t>
      </w:r>
      <w:r>
        <w:t>2</w:t>
      </w:r>
      <w:r w:rsidRPr="00663722">
        <w:t xml:space="preserve"> xã là </w:t>
      </w:r>
      <w:r>
        <w:t>26</w:t>
      </w:r>
      <w:r w:rsidRPr="00663722">
        <w:t xml:space="preserve"> vụ việc, trong đó, số hoà giả</w:t>
      </w:r>
      <w:r>
        <w:t>i thành 26</w:t>
      </w:r>
      <w:r w:rsidRPr="00663722">
        <w:t xml:space="preserve"> vụ việc, số hoà giải không thành 0 vụ việc, tỷ lệ hoà giải thành đạt 100%</w:t>
      </w:r>
      <w:r>
        <w:t xml:space="preserve"> (thời điểm công nhận xã NTM số vụ việc hoà giải thành 87/106 vụ việc, đạt tỷ lệ 82%)</w:t>
      </w:r>
      <w:r w:rsidRPr="00663722">
        <w:t xml:space="preserve">. </w:t>
      </w:r>
      <w:r>
        <w:t>T</w:t>
      </w:r>
      <w:r w:rsidRPr="00663722">
        <w:t xml:space="preserve">hông qua </w:t>
      </w:r>
      <w:r>
        <w:t xml:space="preserve">hoạt động </w:t>
      </w:r>
      <w:r w:rsidRPr="00663722">
        <w:t>hòa giải, người dân được cập nhật các văn bản, chính sách pháp luật mới, nâng cao nhận thức pháp luật của ngườ</w:t>
      </w:r>
      <w:r>
        <w:t xml:space="preserve">i dân; </w:t>
      </w:r>
      <w:r w:rsidRPr="00663722">
        <w:t xml:space="preserve">tạo điều kiện thuận lợi cho các cấp chính quyền tăng cường công tác quản lý xã </w:t>
      </w:r>
      <w:r w:rsidRPr="00663722">
        <w:lastRenderedPageBreak/>
        <w:t>hội ở cơ sở; hạn chế khiếu kiệ</w:t>
      </w:r>
      <w:r>
        <w:t>n trong N</w:t>
      </w:r>
      <w:r w:rsidRPr="00663722">
        <w:t>hân dân, giảm bớt tình trạng gửi đơn khởi kiện lên Tòa án, đơn thư khiếu nại, tố cáo đến cơ quan hành chính cấp trên; góp phần ổn định trật tự xã hội ở đị</w:t>
      </w:r>
      <w:r>
        <w:t>a bàn dân cư.</w:t>
      </w:r>
    </w:p>
    <w:p w14:paraId="20EC17D9" w14:textId="77777777" w:rsidR="00CA415E" w:rsidRPr="00663722" w:rsidRDefault="00CA415E" w:rsidP="00CA415E">
      <w:pPr>
        <w:ind w:firstLine="709"/>
        <w:jc w:val="both"/>
      </w:pPr>
      <w:r w:rsidRPr="00663722">
        <w:rPr>
          <w:spacing w:val="-2"/>
        </w:rPr>
        <w:t>- Kết quả</w:t>
      </w:r>
      <w:r>
        <w:rPr>
          <w:spacing w:val="-2"/>
        </w:rPr>
        <w:t>: 12/12</w:t>
      </w:r>
      <w:r w:rsidRPr="00663722">
        <w:rPr>
          <w:spacing w:val="-2"/>
        </w:rPr>
        <w:t xml:space="preserve"> xã </w:t>
      </w:r>
      <w:r>
        <w:rPr>
          <w:spacing w:val="-4"/>
        </w:rPr>
        <w:t>NTM nâng cao</w:t>
      </w:r>
      <w:r w:rsidRPr="00663722">
        <w:rPr>
          <w:i/>
        </w:rPr>
        <w:t xml:space="preserve"> </w:t>
      </w:r>
      <w:r w:rsidRPr="00663722">
        <w:rPr>
          <w:lang w:val="fr-FR"/>
        </w:rPr>
        <w:t xml:space="preserve"> </w:t>
      </w:r>
      <w:r w:rsidRPr="00663722">
        <w:rPr>
          <w:spacing w:val="-2"/>
        </w:rPr>
        <w:t xml:space="preserve">đạt </w:t>
      </w:r>
      <w:r w:rsidRPr="00663722">
        <w:rPr>
          <w:i/>
        </w:rPr>
        <w:t>chỉ tiêu 16.2 Tỷ lệ mâu thuẫn, tranh chấp, vi phạm thuộc phạm vi hòa giải ở cơ sở được hòa giải thành.</w:t>
      </w:r>
    </w:p>
    <w:p w14:paraId="1C5B9ED9" w14:textId="77777777" w:rsidR="00CA415E" w:rsidRPr="00663722" w:rsidRDefault="00CA415E" w:rsidP="00CA415E">
      <w:pPr>
        <w:shd w:val="clear" w:color="auto" w:fill="FFFFFF"/>
        <w:tabs>
          <w:tab w:val="left" w:pos="709"/>
        </w:tabs>
        <w:ind w:firstLine="720"/>
        <w:jc w:val="both"/>
        <w:rPr>
          <w:bCs/>
          <w:i/>
        </w:rPr>
      </w:pPr>
      <w:r w:rsidRPr="00663722">
        <w:rPr>
          <w:b/>
          <w:i/>
        </w:rPr>
        <w:t xml:space="preserve">* Chỉ tiêu 16.3: </w:t>
      </w:r>
      <w:r w:rsidRPr="00663722">
        <w:rPr>
          <w:bCs/>
          <w:i/>
        </w:rPr>
        <w:t xml:space="preserve">Tỷ lệ người dân thuộc đối tượng trợ giúp pháp lý tiếp cận và được trợ giúp pháp lý khi có yêu cầu: </w:t>
      </w:r>
      <w:r w:rsidRPr="00663722">
        <w:rPr>
          <w:bCs/>
          <w:i/>
          <w:iCs/>
          <w:spacing w:val="-6"/>
          <w:lang w:val="es-ES"/>
        </w:rPr>
        <w:t>(</w:t>
      </w:r>
      <w:r w:rsidRPr="00663722">
        <w:rPr>
          <w:bCs/>
          <w:i/>
          <w:iCs/>
          <w:lang w:val="nl-NL"/>
        </w:rPr>
        <w:t>≥ 90%)</w:t>
      </w:r>
    </w:p>
    <w:p w14:paraId="01E9BB76" w14:textId="77777777" w:rsidR="00CA415E" w:rsidRPr="00663722" w:rsidRDefault="00CA415E" w:rsidP="00CA415E">
      <w:pPr>
        <w:shd w:val="clear" w:color="auto" w:fill="FFFFFF"/>
        <w:tabs>
          <w:tab w:val="left" w:pos="709"/>
        </w:tabs>
        <w:ind w:firstLine="720"/>
        <w:jc w:val="both"/>
        <w:rPr>
          <w:lang w:val="da-DK"/>
        </w:rPr>
      </w:pPr>
      <w:r w:rsidRPr="00663722">
        <w:rPr>
          <w:lang w:val="da-DK"/>
        </w:rPr>
        <w:t>- Trong năm 202</w:t>
      </w:r>
      <w:r>
        <w:rPr>
          <w:lang w:val="da-DK"/>
        </w:rPr>
        <w:t>4</w:t>
      </w:r>
      <w:r w:rsidRPr="00663722">
        <w:rPr>
          <w:lang w:val="da-DK"/>
        </w:rPr>
        <w:t xml:space="preserve">, UBND huyện đã phối hợp với Trung tâm trợ giúp pháp lý Nhà nước tỉnh Thanh Hoá thực hiện trợ giúp pháp lý cho các đối tượng là người có công với cách mạng, người thuộc hộ nghèo, trẻ em, người khuyết tật, người cao tuổi, người nhiễm chất độc da cam, nạn nhân trong vụ việc bạo lực gia đình theo đúng quy định của Luật Trợ giúp pháp lý năm 2017. </w:t>
      </w:r>
    </w:p>
    <w:p w14:paraId="7EC93C0F" w14:textId="77777777" w:rsidR="00CA415E" w:rsidRPr="00ED2208" w:rsidRDefault="00CA415E" w:rsidP="00CA415E">
      <w:pPr>
        <w:shd w:val="clear" w:color="auto" w:fill="FFFFFF"/>
        <w:tabs>
          <w:tab w:val="left" w:pos="709"/>
        </w:tabs>
        <w:ind w:firstLine="720"/>
        <w:jc w:val="both"/>
        <w:rPr>
          <w:lang w:val="da-DK"/>
        </w:rPr>
      </w:pPr>
      <w:r w:rsidRPr="00663722">
        <w:rPr>
          <w:lang w:val="da-DK"/>
        </w:rPr>
        <w:t xml:space="preserve">- </w:t>
      </w:r>
      <w:r>
        <w:rPr>
          <w:lang w:val="da-DK"/>
        </w:rPr>
        <w:t xml:space="preserve">Trong năm 2023 và 6 tháng đầu  năm 2024 toàn huyện có </w:t>
      </w:r>
      <w:r>
        <w:rPr>
          <w:spacing w:val="-2"/>
        </w:rPr>
        <w:t xml:space="preserve">09 đối tượng </w:t>
      </w:r>
      <w:r w:rsidRPr="00F63BC2">
        <w:rPr>
          <w:spacing w:val="-2"/>
        </w:rPr>
        <w:t xml:space="preserve">có yêu cầu trợ giúp pháp lý và </w:t>
      </w:r>
      <w:r>
        <w:rPr>
          <w:spacing w:val="-2"/>
        </w:rPr>
        <w:t>09</w:t>
      </w:r>
      <w:r w:rsidRPr="00F63BC2">
        <w:rPr>
          <w:spacing w:val="-2"/>
        </w:rPr>
        <w:t xml:space="preserve"> </w:t>
      </w:r>
      <w:r>
        <w:rPr>
          <w:spacing w:val="-2"/>
        </w:rPr>
        <w:t>đối tượng</w:t>
      </w:r>
      <w:r w:rsidRPr="00F63BC2">
        <w:rPr>
          <w:spacing w:val="-2"/>
        </w:rPr>
        <w:t xml:space="preserve"> đều được trợ giúp pháp lý, đạt tỷ lệ 100%.</w:t>
      </w:r>
      <w:r>
        <w:rPr>
          <w:spacing w:val="-2"/>
        </w:rPr>
        <w:t xml:space="preserve"> Trong </w:t>
      </w:r>
      <w:r w:rsidRPr="00663722">
        <w:t>1</w:t>
      </w:r>
      <w:r>
        <w:t xml:space="preserve">2 xã </w:t>
      </w:r>
      <w:r w:rsidRPr="00663722">
        <w:t>Nông thôn mới nâng cao</w:t>
      </w:r>
      <w:r w:rsidRPr="00663722">
        <w:rPr>
          <w:spacing w:val="-2"/>
        </w:rPr>
        <w:t xml:space="preserve"> có </w:t>
      </w:r>
      <w:r w:rsidRPr="00F63BC2">
        <w:rPr>
          <w:spacing w:val="-2"/>
        </w:rPr>
        <w:t xml:space="preserve"> </w:t>
      </w:r>
      <w:r>
        <w:rPr>
          <w:spacing w:val="-2"/>
        </w:rPr>
        <w:t>01/01 đối tượng có yêu cầu và được trợ giúp pháp lý đạt kết quả 100%.</w:t>
      </w:r>
      <w:r w:rsidR="006A66E0">
        <w:rPr>
          <w:spacing w:val="-2"/>
        </w:rPr>
        <w:t xml:space="preserve"> (Công văn số 113/TGPL-HCTH ngày 08/7/2024 của Trung  tâm trợ giúp pháp lý tỉnh Thanh Hoá).</w:t>
      </w:r>
    </w:p>
    <w:p w14:paraId="09121360" w14:textId="77777777" w:rsidR="00CA415E" w:rsidRPr="00663722" w:rsidRDefault="00CA415E" w:rsidP="00CA415E">
      <w:pPr>
        <w:ind w:firstLine="709"/>
        <w:jc w:val="both"/>
        <w:rPr>
          <w:i/>
        </w:rPr>
      </w:pPr>
      <w:r w:rsidRPr="00663722">
        <w:rPr>
          <w:spacing w:val="-2"/>
        </w:rPr>
        <w:t>- Kết quả</w:t>
      </w:r>
      <w:r>
        <w:rPr>
          <w:spacing w:val="-2"/>
        </w:rPr>
        <w:t xml:space="preserve">: 12/12 xã NTM nâng cao </w:t>
      </w:r>
      <w:r w:rsidRPr="00663722">
        <w:rPr>
          <w:spacing w:val="-2"/>
        </w:rPr>
        <w:t>đạt c</w:t>
      </w:r>
      <w:r w:rsidRPr="00663722">
        <w:rPr>
          <w:i/>
        </w:rPr>
        <w:t>hỉ tiêu 16.3 Tỷ lệ người dân thuộc đối tượng trợ giúp pháp lý tiếp cận và được trợ giúp pháp lý khi có yêu cầu.</w:t>
      </w:r>
    </w:p>
    <w:p w14:paraId="157E011A" w14:textId="77777777" w:rsidR="00CA415E" w:rsidRDefault="00CA415E" w:rsidP="00CA415E">
      <w:pPr>
        <w:pStyle w:val="p0"/>
        <w:ind w:firstLine="720"/>
        <w:jc w:val="both"/>
        <w:rPr>
          <w:iCs/>
          <w:sz w:val="28"/>
          <w:szCs w:val="28"/>
        </w:rPr>
      </w:pPr>
      <w:r w:rsidRPr="00663722">
        <w:rPr>
          <w:b/>
          <w:i/>
          <w:sz w:val="28"/>
          <w:szCs w:val="28"/>
        </w:rPr>
        <w:t>c. Tự đánh giá:</w:t>
      </w:r>
      <w:r w:rsidRPr="00663722">
        <w:rPr>
          <w:sz w:val="28"/>
          <w:szCs w:val="28"/>
        </w:rPr>
        <w:t xml:space="preserve"> </w:t>
      </w:r>
      <w:r w:rsidRPr="00663722">
        <w:rPr>
          <w:rFonts w:eastAsia="Calibri"/>
          <w:iCs/>
          <w:sz w:val="28"/>
          <w:szCs w:val="28"/>
        </w:rPr>
        <w:t>Toàn huyện có 1</w:t>
      </w:r>
      <w:r>
        <w:rPr>
          <w:rFonts w:eastAsia="Calibri"/>
          <w:iCs/>
          <w:sz w:val="28"/>
          <w:szCs w:val="28"/>
        </w:rPr>
        <w:t>2</w:t>
      </w:r>
      <w:r w:rsidRPr="00663722">
        <w:rPr>
          <w:rFonts w:eastAsia="Calibri"/>
          <w:iCs/>
          <w:sz w:val="28"/>
          <w:szCs w:val="28"/>
        </w:rPr>
        <w:t>/</w:t>
      </w:r>
      <w:r>
        <w:rPr>
          <w:rFonts w:eastAsia="Calibri"/>
          <w:iCs/>
          <w:sz w:val="28"/>
          <w:szCs w:val="28"/>
        </w:rPr>
        <w:t>12</w:t>
      </w:r>
      <w:r w:rsidRPr="00663722">
        <w:rPr>
          <w:rFonts w:eastAsia="Calibri"/>
          <w:iCs/>
          <w:sz w:val="28"/>
          <w:szCs w:val="28"/>
        </w:rPr>
        <w:t xml:space="preserve"> xã </w:t>
      </w:r>
      <w:r w:rsidRPr="00663722">
        <w:rPr>
          <w:sz w:val="28"/>
          <w:szCs w:val="28"/>
        </w:rPr>
        <w:t xml:space="preserve">được công nhận xã nông thôn mới nâng cao đạt chuẩn Tiêu chí số 16 - Tiếp cận pháp luật, </w:t>
      </w:r>
      <w:r w:rsidRPr="00663722">
        <w:rPr>
          <w:rFonts w:eastAsia="Calibri"/>
          <w:sz w:val="28"/>
          <w:szCs w:val="28"/>
          <w:lang w:val="pt-BR"/>
        </w:rPr>
        <w:t>thuộc</w:t>
      </w:r>
      <w:r w:rsidRPr="00663722">
        <w:rPr>
          <w:sz w:val="28"/>
          <w:szCs w:val="28"/>
        </w:rPr>
        <w:t xml:space="preserve"> Bộ tiêu chí quốc gia về xã nông thôn mới nâng cao, giai đoạn 2021 - 2025 ban hành theo Quyết định số 318/QĐ-TTg ngày 08/3/2022 </w:t>
      </w:r>
      <w:r w:rsidRPr="00663722">
        <w:rPr>
          <w:iCs/>
          <w:sz w:val="28"/>
          <w:szCs w:val="28"/>
        </w:rPr>
        <w:t xml:space="preserve">và </w:t>
      </w:r>
      <w:r w:rsidRPr="00663722">
        <w:rPr>
          <w:sz w:val="28"/>
          <w:szCs w:val="28"/>
        </w:rPr>
        <w:t>Quyết định số 211/QĐ-TTg ngày 01/3/2024 của Thủ tướng Chính phủ</w:t>
      </w:r>
      <w:r>
        <w:rPr>
          <w:sz w:val="28"/>
          <w:szCs w:val="28"/>
        </w:rPr>
        <w:t>.</w:t>
      </w:r>
      <w:r w:rsidRPr="00663722">
        <w:rPr>
          <w:i/>
          <w:sz w:val="28"/>
          <w:szCs w:val="28"/>
          <w:lang w:val="en-SG"/>
        </w:rPr>
        <w:t xml:space="preserve"> </w:t>
      </w:r>
    </w:p>
    <w:p w14:paraId="1DFCF0E7" w14:textId="77777777" w:rsidR="00CA415E" w:rsidRPr="006F599A" w:rsidRDefault="00CA415E" w:rsidP="00CA415E">
      <w:pPr>
        <w:ind w:firstLine="709"/>
        <w:jc w:val="both"/>
        <w:rPr>
          <w:color w:val="000000"/>
        </w:rPr>
      </w:pPr>
      <w:bookmarkStart w:id="7" w:name="_Hlk168408127"/>
      <w:r>
        <w:t xml:space="preserve">Đối với 02 xã Quảng Hoà và Quảng Chính đăng ký xây dựng xã đạt chuẩn NTM nâng cao năm 2024 đang hoàn thiện hồ sơ đề nghị đánh giá tiêu chí tiếp cận pháp luật. Khả năng đánh giá: Đạt. </w:t>
      </w:r>
    </w:p>
    <w:p w14:paraId="0BB29913" w14:textId="77777777" w:rsidR="00CA415E" w:rsidRDefault="00CA415E" w:rsidP="00CA415E">
      <w:pPr>
        <w:ind w:firstLine="720"/>
        <w:rPr>
          <w:b/>
          <w:color w:val="000000"/>
        </w:rPr>
      </w:pPr>
      <w:r>
        <w:rPr>
          <w:b/>
        </w:rPr>
        <w:t>7</w:t>
      </w:r>
      <w:r>
        <w:rPr>
          <w:b/>
          <w:lang w:val="vi-VN"/>
        </w:rPr>
        <w:t xml:space="preserve">. Kết quả thực hiện </w:t>
      </w:r>
      <w:r w:rsidRPr="005B17C2">
        <w:rPr>
          <w:b/>
          <w:color w:val="000000"/>
        </w:rPr>
        <w:t>Bộ tiêu chí quốc gia về huyện</w:t>
      </w:r>
      <w:r>
        <w:rPr>
          <w:b/>
          <w:color w:val="000000"/>
        </w:rPr>
        <w:t xml:space="preserve"> nông thôn mới </w:t>
      </w:r>
    </w:p>
    <w:p w14:paraId="5DA7287F" w14:textId="77777777" w:rsidR="00CA415E" w:rsidRPr="00FE0852" w:rsidRDefault="00CA415E" w:rsidP="00CA415E">
      <w:pPr>
        <w:ind w:firstLine="709"/>
        <w:jc w:val="both"/>
        <w:rPr>
          <w:color w:val="000000"/>
        </w:rPr>
      </w:pPr>
      <w:r>
        <w:rPr>
          <w:color w:val="000000"/>
        </w:rPr>
        <w:t xml:space="preserve">Tiêu chí </w:t>
      </w:r>
      <w:r w:rsidRPr="005B17C2">
        <w:rPr>
          <w:color w:val="000000"/>
        </w:rPr>
        <w:t>số 9.6: Huyện đạt chuẩn tiếp cận pháp luật theo quy định</w:t>
      </w:r>
      <w:r>
        <w:rPr>
          <w:color w:val="000000"/>
        </w:rPr>
        <w:t xml:space="preserve"> (</w:t>
      </w:r>
      <w:r w:rsidRPr="00D530A4">
        <w:rPr>
          <w:i/>
          <w:color w:val="000000"/>
        </w:rPr>
        <w:t>(Quyết định 320/QĐ-TTg ngày 8/3/2022 của Thủ tướng Chính phủ</w:t>
      </w:r>
      <w:r>
        <w:rPr>
          <w:i/>
          <w:color w:val="000000"/>
        </w:rPr>
        <w:t>)</w:t>
      </w:r>
    </w:p>
    <w:p w14:paraId="70C96B9F" w14:textId="77777777" w:rsidR="00CA415E" w:rsidRPr="003A5849" w:rsidRDefault="00CA415E" w:rsidP="00CA415E">
      <w:pPr>
        <w:ind w:firstLine="720"/>
        <w:rPr>
          <w:b/>
          <w:iCs/>
          <w:spacing w:val="-8"/>
        </w:rPr>
      </w:pPr>
      <w:r w:rsidRPr="003A5849">
        <w:rPr>
          <w:b/>
          <w:iCs/>
          <w:spacing w:val="-8"/>
        </w:rPr>
        <w:t>a</w:t>
      </w:r>
      <w:r w:rsidRPr="003A5849">
        <w:rPr>
          <w:b/>
          <w:iCs/>
          <w:spacing w:val="-8"/>
          <w:lang w:val="vi-VN"/>
        </w:rPr>
        <w:t>. Yêu cầu tiêu chí</w:t>
      </w:r>
      <w:r w:rsidRPr="003A5849">
        <w:rPr>
          <w:b/>
          <w:iCs/>
          <w:spacing w:val="-8"/>
        </w:rPr>
        <w:t xml:space="preserve">: </w:t>
      </w:r>
      <w:r w:rsidRPr="003A5849">
        <w:rPr>
          <w:iCs/>
          <w:spacing w:val="-8"/>
        </w:rPr>
        <w:t>Huyện đạt chuẩn tiếp cận pháp luật theo quy định (Đạt).</w:t>
      </w:r>
    </w:p>
    <w:bookmarkEnd w:id="7"/>
    <w:p w14:paraId="7A32AAA5" w14:textId="77777777" w:rsidR="00CA415E" w:rsidRDefault="00CA415E" w:rsidP="00CA415E">
      <w:pPr>
        <w:ind w:left="-15" w:right="57" w:firstLine="735"/>
        <w:jc w:val="both"/>
        <w:rPr>
          <w:shd w:val="clear" w:color="auto" w:fill="FFFFFF"/>
          <w:lang w:val="vi-VN"/>
        </w:rPr>
      </w:pPr>
      <w:r w:rsidRPr="00495F17">
        <w:rPr>
          <w:lang w:val="vi-VN"/>
        </w:rPr>
        <w:t xml:space="preserve">Việc thực hiện đánh giá Tiêu chí huyện đạt chuẩn </w:t>
      </w:r>
      <w:r>
        <w:rPr>
          <w:shd w:val="clear" w:color="auto" w:fill="FFFFFF"/>
        </w:rPr>
        <w:t>TCPL</w:t>
      </w:r>
      <w:r w:rsidRPr="00495F17">
        <w:rPr>
          <w:lang w:val="vi-VN"/>
        </w:rPr>
        <w:t xml:space="preserve"> đư</w:t>
      </w:r>
      <w:r>
        <w:rPr>
          <w:lang w:val="vi-VN"/>
        </w:rPr>
        <w:t>ợc thực hiện bắt đầu từ năm 202</w:t>
      </w:r>
      <w:r>
        <w:t>3</w:t>
      </w:r>
      <w:r>
        <w:rPr>
          <w:lang w:val="vi-VN"/>
        </w:rPr>
        <w:t xml:space="preserve"> theo </w:t>
      </w:r>
      <w:r w:rsidRPr="00495F17">
        <w:rPr>
          <w:shd w:val="clear" w:color="auto" w:fill="FFFFFF"/>
          <w:lang w:val="vi-VN"/>
        </w:rPr>
        <w:t xml:space="preserve">Quyết định số 1723/QĐ-BTP ngày 15/8/2022 của Bộ Tư pháp ban hành hướng dẫn tiêu chí huyện đạt chuẩn </w:t>
      </w:r>
      <w:r>
        <w:rPr>
          <w:shd w:val="clear" w:color="auto" w:fill="FFFFFF"/>
        </w:rPr>
        <w:t>TCPL</w:t>
      </w:r>
      <w:r w:rsidRPr="00495F17">
        <w:rPr>
          <w:shd w:val="clear" w:color="auto" w:fill="FFFFFF"/>
          <w:lang w:val="vi-VN"/>
        </w:rPr>
        <w:t xml:space="preserve"> thuộc Bộ tiêu chí quốc gia về huyện nông thôn mới, tiêu chí </w:t>
      </w:r>
      <w:r>
        <w:rPr>
          <w:shd w:val="clear" w:color="auto" w:fill="FFFFFF"/>
        </w:rPr>
        <w:t>TCPL</w:t>
      </w:r>
      <w:r w:rsidRPr="00495F17">
        <w:rPr>
          <w:shd w:val="clear" w:color="auto" w:fill="FFFFFF"/>
          <w:lang w:val="vi-VN"/>
        </w:rPr>
        <w:t xml:space="preserve"> thuộc Bộ tiêu chí quốc gia về xã nông thôn mới nâng cao giai đoạn 2021-2025 và </w:t>
      </w:r>
      <w:r>
        <w:rPr>
          <w:shd w:val="clear" w:color="auto" w:fill="FFFFFF"/>
        </w:rPr>
        <w:t xml:space="preserve"> </w:t>
      </w:r>
      <w:r w:rsidRPr="00495F17">
        <w:rPr>
          <w:shd w:val="clear" w:color="auto" w:fill="FFFFFF"/>
          <w:lang w:val="vi-VN"/>
        </w:rPr>
        <w:t xml:space="preserve">tiêu chí quận, thị xã, thành phố đạt chuẩn tiếp cận pháp luật thuộc tiêu chí quận, thị xã, thành phố thuộc cấp tỉnh đạt chuẩn đô thị văn minh. </w:t>
      </w:r>
    </w:p>
    <w:p w14:paraId="04C96DC3" w14:textId="77777777" w:rsidR="00CA415E" w:rsidRPr="0096097D" w:rsidRDefault="00CA415E" w:rsidP="00CA415E">
      <w:pPr>
        <w:ind w:left="-15" w:right="57" w:firstLine="735"/>
        <w:jc w:val="both"/>
        <w:rPr>
          <w:rFonts w:ascii="TimesNewRomanPSMT" w:hAnsi="TimesNewRomanPSMT"/>
          <w:color w:val="000000"/>
          <w:spacing w:val="-8"/>
          <w:shd w:val="clear" w:color="auto" w:fill="FFFFFF"/>
          <w:lang w:val="vi-VN"/>
        </w:rPr>
      </w:pPr>
      <w:r>
        <w:rPr>
          <w:spacing w:val="-8"/>
        </w:rPr>
        <w:t>Năm 2024. Tiêu chí huyện đạt chuẩn tiếp cận  pháp luật được thực hiện theo Quyết định số 1143/QĐ-BTP ngày 20/6/2024 của Bộ Tư pháp ban hành hướng dẫn nội dung tiêu chí, chỉ tiêu “ tiếp cận pháp luật” trong đánh giá nông thôn mới và đô thị văn minh, phòng Tư pháp-cơ quan thường trực đã tham mưu cho UBND huyện triển khai Quyết định 1143/QĐ-BTP và hướng dẫn các phòng ban có liên quan đánh giá, hoàn thiện các chỉ tiêu theo quy định.</w:t>
      </w:r>
    </w:p>
    <w:p w14:paraId="3E848205" w14:textId="77777777" w:rsidR="00CA415E" w:rsidRPr="006508DC" w:rsidRDefault="00CA415E" w:rsidP="00CA415E">
      <w:pPr>
        <w:ind w:firstLine="720"/>
        <w:rPr>
          <w:b/>
          <w:bCs/>
          <w:i/>
          <w:lang w:val="vi-VN"/>
        </w:rPr>
      </w:pPr>
      <w:r w:rsidRPr="006508DC">
        <w:rPr>
          <w:b/>
          <w:bCs/>
          <w:i/>
        </w:rPr>
        <w:t xml:space="preserve">b. </w:t>
      </w:r>
      <w:r w:rsidRPr="006508DC">
        <w:rPr>
          <w:b/>
          <w:bCs/>
          <w:i/>
          <w:lang w:val="vi-VN"/>
        </w:rPr>
        <w:t>Công tác lãnh đạo, chỉ đạo</w:t>
      </w:r>
    </w:p>
    <w:p w14:paraId="7C7CCBC9" w14:textId="77777777" w:rsidR="00CA415E" w:rsidRDefault="00CA415E" w:rsidP="00CA415E">
      <w:pPr>
        <w:shd w:val="clear" w:color="auto" w:fill="FFFFFF"/>
        <w:ind w:firstLine="720"/>
        <w:jc w:val="both"/>
        <w:rPr>
          <w:lang w:val="vi-VN"/>
        </w:rPr>
      </w:pPr>
      <w:r w:rsidRPr="00495F17">
        <w:rPr>
          <w:lang w:val="vi-VN"/>
        </w:rPr>
        <w:lastRenderedPageBreak/>
        <w:t>Trong những năm qua</w:t>
      </w:r>
      <w:r w:rsidRPr="00495F17">
        <w:rPr>
          <w:rStyle w:val="fontstyle01"/>
          <w:lang w:val="vi-VN"/>
        </w:rPr>
        <w:t xml:space="preserve"> </w:t>
      </w:r>
      <w:r w:rsidRPr="00495F17">
        <w:rPr>
          <w:lang w:val="vi-VN"/>
        </w:rPr>
        <w:t xml:space="preserve">công tác lãnh đạo, chỉ đạo, tổ chức thực hiện nhiệm vụ chuẩn </w:t>
      </w:r>
      <w:r>
        <w:rPr>
          <w:shd w:val="clear" w:color="auto" w:fill="FFFFFF"/>
        </w:rPr>
        <w:t>TCPL</w:t>
      </w:r>
      <w:r w:rsidRPr="00495F17">
        <w:rPr>
          <w:lang w:val="vi-VN"/>
        </w:rPr>
        <w:t xml:space="preserve"> trên địa bàn huyện được cấp uỷ, chính quyền các cấp chú trọng quan tâm. Huyện đã triển khai thực hiện đầy đủ các chương trình, kế hoạch, quyết định của cơ quan cấp trên và đạt được những kết quả đáng ghi nhận. </w:t>
      </w:r>
    </w:p>
    <w:p w14:paraId="5AA2D348" w14:textId="77777777" w:rsidR="00CA415E" w:rsidRDefault="00CA415E" w:rsidP="00CA415E">
      <w:pPr>
        <w:shd w:val="clear" w:color="auto" w:fill="FFFFFF"/>
        <w:ind w:firstLine="720"/>
        <w:jc w:val="both"/>
        <w:rPr>
          <w:lang w:val="vi-VN"/>
        </w:rPr>
      </w:pPr>
      <w:r w:rsidRPr="00495F17">
        <w:rPr>
          <w:lang w:val="vi-VN"/>
        </w:rPr>
        <w:t xml:space="preserve">Các cấp uỷ Đảng đã lãnh đạo, chỉ đạo trực tiếp, toàn diện, có sự tham gia tích cực, đồng bộ của các cơ quan, tổ chức chính trị - xã hội và hệ thống chính trị đối với nhiệm vụ chuẩn TCPL. </w:t>
      </w:r>
    </w:p>
    <w:p w14:paraId="33905556" w14:textId="77777777" w:rsidR="00CA415E" w:rsidRDefault="00CA415E" w:rsidP="00CA415E">
      <w:pPr>
        <w:shd w:val="clear" w:color="auto" w:fill="FFFFFF"/>
        <w:ind w:firstLine="720"/>
        <w:jc w:val="both"/>
        <w:rPr>
          <w:lang w:val="vi-VN"/>
        </w:rPr>
      </w:pPr>
      <w:r w:rsidRPr="00495F17">
        <w:rPr>
          <w:lang w:val="vi-VN"/>
        </w:rPr>
        <w:t xml:space="preserve">Công tác phối hợp giữa các phòng, ban, đơn vị cấp huyện, thành viên Hội đồng đánh giá chuẩn TCPL huyện được thực hiện nhịp nhàng, thường xuyên; công tác tuyên truyền, PBGDPL được tăng cường; hoạt động tiếp dân, giải quyết khiếu nại, tố cáo và kết quả giải quyết thủ tục hành chính đảm bảo theo quy định; các mâu thuẫn, tranh chấp nhỏ phát sinh từ cơ sở được giải quyết kịp thời, có hiệu quả; hoạt động giám sát, phản biện xã hội của Ủy ban MTTQ Việt Nam ở cơ sở được quan tâm. </w:t>
      </w:r>
    </w:p>
    <w:p w14:paraId="43269876" w14:textId="77777777" w:rsidR="00CA415E" w:rsidRDefault="00CA415E" w:rsidP="00CA415E">
      <w:pPr>
        <w:shd w:val="clear" w:color="auto" w:fill="FFFFFF"/>
        <w:ind w:firstLine="720"/>
        <w:jc w:val="both"/>
        <w:rPr>
          <w:lang w:val="vi-VN"/>
        </w:rPr>
      </w:pPr>
      <w:r w:rsidRPr="00495F17">
        <w:rPr>
          <w:lang w:val="vi-VN"/>
        </w:rPr>
        <w:t xml:space="preserve">Công tác phối hợp trong thực hiện nhiệm vụ và thực hiện dân chủ ở cơ sở được chú trọng, tạo điều kiện thuận lợi để Nhân dân được tiếp cận các dịch vụ pháp lý, đảm bảo thực hiện quyền và nghĩa vụ của mình góp phần giữ vững an ninh chính trị, trật tự an toàn ở cơ sở gắn với thực hiện có hiệu quả mục tiêu quốc gia về xây dựng nông thôn mới trên địa bàn huyện. </w:t>
      </w:r>
    </w:p>
    <w:p w14:paraId="3AB3C700" w14:textId="77777777" w:rsidR="00CA415E" w:rsidRPr="006508DC" w:rsidRDefault="00CA415E" w:rsidP="00CA415E">
      <w:pPr>
        <w:ind w:left="-15" w:right="57" w:firstLine="735"/>
        <w:jc w:val="both"/>
        <w:rPr>
          <w:rStyle w:val="fontstyle01"/>
          <w:rFonts w:ascii="Times New Roman" w:hAnsi="Times New Roman"/>
          <w:color w:val="auto"/>
          <w:shd w:val="clear" w:color="auto" w:fill="FFFFFF"/>
          <w:lang w:val="vi-VN"/>
        </w:rPr>
      </w:pPr>
      <w:r w:rsidRPr="00495F17">
        <w:rPr>
          <w:lang w:val="vi-VN"/>
        </w:rPr>
        <w:t xml:space="preserve">Việc thực hiện đánh giá Tiêu chí huyện đạt chuẩn </w:t>
      </w:r>
      <w:r>
        <w:rPr>
          <w:shd w:val="clear" w:color="auto" w:fill="FFFFFF"/>
        </w:rPr>
        <w:t>TCPL</w:t>
      </w:r>
      <w:r w:rsidRPr="00495F17">
        <w:rPr>
          <w:lang w:val="vi-VN"/>
        </w:rPr>
        <w:t xml:space="preserve"> đư</w:t>
      </w:r>
      <w:r>
        <w:rPr>
          <w:lang w:val="vi-VN"/>
        </w:rPr>
        <w:t>ợc thực hiện bắt đầu từ năm 202</w:t>
      </w:r>
      <w:r>
        <w:t>3</w:t>
      </w:r>
      <w:r>
        <w:rPr>
          <w:lang w:val="vi-VN"/>
        </w:rPr>
        <w:t xml:space="preserve">, </w:t>
      </w:r>
      <w:r>
        <w:t>sau</w:t>
      </w:r>
      <w:r w:rsidRPr="00495F17">
        <w:rPr>
          <w:lang w:val="vi-VN"/>
        </w:rPr>
        <w:t xml:space="preserve"> khi có </w:t>
      </w:r>
      <w:r w:rsidRPr="00495F17">
        <w:rPr>
          <w:shd w:val="clear" w:color="auto" w:fill="FFFFFF"/>
          <w:lang w:val="vi-VN"/>
        </w:rPr>
        <w:t xml:space="preserve">Quyết định số 1723/QĐ-BTP ngày 15/8/2022 của Bộ Tư pháp ban hành hướng dẫn tiêu chí huyện đạt chuẩn </w:t>
      </w:r>
      <w:r>
        <w:rPr>
          <w:shd w:val="clear" w:color="auto" w:fill="FFFFFF"/>
        </w:rPr>
        <w:t>TCPL</w:t>
      </w:r>
      <w:r w:rsidRPr="00495F17">
        <w:rPr>
          <w:shd w:val="clear" w:color="auto" w:fill="FFFFFF"/>
          <w:lang w:val="vi-VN"/>
        </w:rPr>
        <w:t xml:space="preserve"> thuộc Bộ tiêu chí quốc gia về huyện nông thôn mới, tiêu chí </w:t>
      </w:r>
      <w:r>
        <w:rPr>
          <w:shd w:val="clear" w:color="auto" w:fill="FFFFFF"/>
        </w:rPr>
        <w:t>TCPL</w:t>
      </w:r>
      <w:r w:rsidRPr="00495F17">
        <w:rPr>
          <w:shd w:val="clear" w:color="auto" w:fill="FFFFFF"/>
          <w:lang w:val="vi-VN"/>
        </w:rPr>
        <w:t xml:space="preserve"> thuộc Bộ tiêu chí quốc gia về xã nông thôn mới nâng cao giai đoạn 2021-2025 và </w:t>
      </w:r>
      <w:r>
        <w:rPr>
          <w:shd w:val="clear" w:color="auto" w:fill="FFFFFF"/>
        </w:rPr>
        <w:t xml:space="preserve"> </w:t>
      </w:r>
      <w:r w:rsidRPr="00495F17">
        <w:rPr>
          <w:shd w:val="clear" w:color="auto" w:fill="FFFFFF"/>
          <w:lang w:val="vi-VN"/>
        </w:rPr>
        <w:t xml:space="preserve">tiêu chí quận, thị xã, thành phố đạt chuẩn tiếp cận pháp luật thuộc tiêu chí quận, thị xã, thành phố thuộc cấp tỉnh đạt chuẩn đô thị văn minh. </w:t>
      </w:r>
    </w:p>
    <w:p w14:paraId="1DE62691" w14:textId="77777777" w:rsidR="00CA415E" w:rsidRPr="003122C7" w:rsidRDefault="00CA415E" w:rsidP="00CA415E">
      <w:pPr>
        <w:pStyle w:val="NormalWeb"/>
        <w:shd w:val="clear" w:color="auto" w:fill="FFFFFF"/>
        <w:spacing w:before="0" w:beforeAutospacing="0" w:after="0" w:afterAutospacing="0"/>
        <w:ind w:firstLine="720"/>
        <w:jc w:val="both"/>
        <w:rPr>
          <w:spacing w:val="-6"/>
          <w:sz w:val="28"/>
          <w:szCs w:val="28"/>
        </w:rPr>
      </w:pPr>
      <w:r w:rsidRPr="003122C7">
        <w:rPr>
          <w:spacing w:val="-6"/>
          <w:sz w:val="28"/>
          <w:szCs w:val="28"/>
        </w:rPr>
        <w:t xml:space="preserve">Để lãnh đạo, chỉ đạo, hướng dẫn triển khai thực hiện nhiệm vụ đạt chuẩn </w:t>
      </w:r>
      <w:r w:rsidRPr="003122C7">
        <w:rPr>
          <w:spacing w:val="-6"/>
          <w:shd w:val="clear" w:color="auto" w:fill="FFFFFF"/>
        </w:rPr>
        <w:t>TCPL</w:t>
      </w:r>
      <w:r w:rsidRPr="003122C7">
        <w:rPr>
          <w:spacing w:val="-6"/>
          <w:sz w:val="28"/>
          <w:szCs w:val="28"/>
        </w:rPr>
        <w:t xml:space="preserve">, </w:t>
      </w:r>
      <w:r w:rsidRPr="003122C7">
        <w:rPr>
          <w:spacing w:val="-6"/>
          <w:sz w:val="28"/>
          <w:szCs w:val="28"/>
          <w:lang w:val="en-US"/>
        </w:rPr>
        <w:t xml:space="preserve">UBND </w:t>
      </w:r>
      <w:r w:rsidRPr="003122C7">
        <w:rPr>
          <w:spacing w:val="-6"/>
          <w:sz w:val="28"/>
          <w:szCs w:val="28"/>
        </w:rPr>
        <w:t xml:space="preserve">huyện </w:t>
      </w:r>
      <w:r w:rsidRPr="003122C7">
        <w:rPr>
          <w:spacing w:val="-6"/>
          <w:sz w:val="28"/>
          <w:szCs w:val="28"/>
          <w:lang w:val="en-US"/>
        </w:rPr>
        <w:t>Quảng Xương đã</w:t>
      </w:r>
      <w:r w:rsidRPr="003122C7">
        <w:rPr>
          <w:spacing w:val="-6"/>
          <w:sz w:val="28"/>
          <w:szCs w:val="28"/>
        </w:rPr>
        <w:t xml:space="preserve"> ban hành văn bản chỉ đạo, điều hành như sau: </w:t>
      </w:r>
    </w:p>
    <w:p w14:paraId="21623ACE" w14:textId="77777777" w:rsidR="00CA415E" w:rsidRPr="006508DC" w:rsidRDefault="00CA415E" w:rsidP="00CA415E">
      <w:pPr>
        <w:pStyle w:val="NormalWeb"/>
        <w:shd w:val="clear" w:color="auto" w:fill="FFFFFF"/>
        <w:spacing w:before="0" w:beforeAutospacing="0" w:after="0" w:afterAutospacing="0"/>
        <w:ind w:firstLine="720"/>
        <w:jc w:val="both"/>
        <w:rPr>
          <w:b/>
          <w:bCs/>
          <w:sz w:val="28"/>
          <w:szCs w:val="28"/>
          <w:lang w:val="en-US"/>
        </w:rPr>
      </w:pPr>
      <w:r w:rsidRPr="006508DC">
        <w:rPr>
          <w:sz w:val="28"/>
          <w:szCs w:val="28"/>
          <w:lang w:val="en-US"/>
        </w:rPr>
        <w:t>-</w:t>
      </w:r>
      <w:r w:rsidRPr="006508DC">
        <w:rPr>
          <w:b/>
          <w:bCs/>
          <w:sz w:val="28"/>
          <w:szCs w:val="28"/>
          <w:lang w:val="en-US"/>
        </w:rPr>
        <w:t xml:space="preserve"> Năm 2023:</w:t>
      </w:r>
    </w:p>
    <w:p w14:paraId="5076B82B" w14:textId="77777777" w:rsidR="00CA415E" w:rsidRDefault="00CA415E" w:rsidP="00CA415E">
      <w:pPr>
        <w:ind w:firstLine="720"/>
        <w:jc w:val="both"/>
      </w:pPr>
      <w:r>
        <w:t>- Kế hoạch số 31/KH-UBND ngày 09/02/2023 về công tác phổ biến, giáo dục pháp luật; hòa giải ở cơ sở; xây dựng cấp xã đạt chuẩn tiếp cận pháp luật trên địa bàn huyện Quảng Xương năm 2023;</w:t>
      </w:r>
    </w:p>
    <w:p w14:paraId="75842076" w14:textId="77777777" w:rsidR="00CA415E" w:rsidRDefault="00CA415E" w:rsidP="00CA415E">
      <w:pPr>
        <w:ind w:firstLine="720"/>
        <w:jc w:val="both"/>
      </w:pPr>
      <w:r>
        <w:t>-Kế hoạch số 89/KH-UBND ngày 27/3/2023Thực hiện Đề án “Nâng cao chất lượng công tác phổ biến, giáo dục pháp luật trên địa bàn huyện” năm 2023;</w:t>
      </w:r>
    </w:p>
    <w:p w14:paraId="68DE3CB6" w14:textId="77777777" w:rsidR="00CA415E" w:rsidRDefault="00CA415E" w:rsidP="00CA415E">
      <w:pPr>
        <w:ind w:firstLine="720"/>
        <w:jc w:val="both"/>
      </w:pPr>
      <w:r>
        <w:t xml:space="preserve">- Công văn 1313/UBND-TP ngày 24/4/2023 V/v Thực hiện một số nhiệm vụ phổ biến, giáo dục PL năm 2023; </w:t>
      </w:r>
    </w:p>
    <w:p w14:paraId="30CBF70C" w14:textId="77777777" w:rsidR="00CA415E" w:rsidRDefault="00CA415E" w:rsidP="00CA415E">
      <w:pPr>
        <w:ind w:firstLine="720"/>
        <w:jc w:val="both"/>
      </w:pPr>
      <w:r>
        <w:t xml:space="preserve">- Công văn 2500/UBND ngày 18/7/2023 Hướng dẫn triển khai nhiệm vụ xây dựng cấp xã đạt chuẩn tiếp cận pháp luật; </w:t>
      </w:r>
    </w:p>
    <w:p w14:paraId="1BD1548A" w14:textId="77777777" w:rsidR="00CA415E" w:rsidRDefault="00CA415E" w:rsidP="00CA415E">
      <w:pPr>
        <w:ind w:firstLine="720"/>
        <w:jc w:val="both"/>
      </w:pPr>
      <w:r>
        <w:t xml:space="preserve">- Công văn số 4215/UBND-TP ngày 15/11/2023 V/v Thực hiện các tiêu chí, chỉ tiêu xã đạt chuẩn TCPL năm 2023; </w:t>
      </w:r>
    </w:p>
    <w:p w14:paraId="48A4E90E" w14:textId="77777777" w:rsidR="00CA415E" w:rsidRDefault="00CA415E" w:rsidP="00CA415E">
      <w:pPr>
        <w:ind w:firstLine="720"/>
        <w:jc w:val="both"/>
      </w:pPr>
      <w:r>
        <w:t xml:space="preserve">- Công văn số 4343/UBND-TP ngày 22/11/2023 V/v phân công nhiệm vụ đánh giá, chấm điểm cấp huyện đạt chuẩn tiếp cận pháp luật năm 2023. </w:t>
      </w:r>
    </w:p>
    <w:p w14:paraId="798D9D64" w14:textId="77777777" w:rsidR="00CA415E" w:rsidRDefault="00CA415E" w:rsidP="00CA415E">
      <w:pPr>
        <w:ind w:firstLine="720"/>
        <w:jc w:val="both"/>
        <w:rPr>
          <w:lang w:val="pt-BR"/>
        </w:rPr>
      </w:pPr>
      <w:r>
        <w:rPr>
          <w:lang w:val="pt-BR"/>
        </w:rPr>
        <w:t xml:space="preserve">- UBND các xã, thị trấn: Thực hiện theo chỉ đạo, hướng dẫn của UBND huyện, UBND các xã, thị trấn đã ban hành được 26 Kế hoạch tuyên truyền phổ biến giáo dục pháp luật, hoà giải cơ sở và chuẩn tiếp cận pháp luật năm 2023, giao nhiệm vụ </w:t>
      </w:r>
      <w:r>
        <w:rPr>
          <w:lang w:val="pt-BR"/>
        </w:rPr>
        <w:lastRenderedPageBreak/>
        <w:t>cho cán bộ chuyên môn thực hiện các chỉ tiêu, tiêu chí chuẩn tiếp cận pháp luật hàng năm theo đúng quy định.</w:t>
      </w:r>
    </w:p>
    <w:p w14:paraId="48DC0754" w14:textId="77777777" w:rsidR="00CA415E" w:rsidRDefault="00CA415E" w:rsidP="00CA415E">
      <w:pPr>
        <w:ind w:firstLine="720"/>
        <w:jc w:val="both"/>
        <w:rPr>
          <w:b/>
          <w:bCs/>
          <w:lang w:val="pt-BR"/>
        </w:rPr>
      </w:pPr>
      <w:r w:rsidRPr="00436017">
        <w:rPr>
          <w:b/>
          <w:bCs/>
          <w:lang w:val="pt-BR"/>
        </w:rPr>
        <w:t>* Năm 2024</w:t>
      </w:r>
      <w:r>
        <w:rPr>
          <w:b/>
          <w:bCs/>
          <w:lang w:val="pt-BR"/>
        </w:rPr>
        <w:t>:</w:t>
      </w:r>
    </w:p>
    <w:p w14:paraId="3C12010D" w14:textId="77777777" w:rsidR="00CA415E" w:rsidRDefault="00CA415E" w:rsidP="00CA415E">
      <w:pPr>
        <w:tabs>
          <w:tab w:val="left" w:pos="709"/>
        </w:tabs>
        <w:spacing w:before="120" w:after="120"/>
        <w:jc w:val="both"/>
      </w:pPr>
      <w:r>
        <w:tab/>
      </w:r>
      <w:r>
        <w:tab/>
        <w:t>-Kế hoạch số 51/KH-UBND ngày 07/02/2024 về Công tác phổ biến, giáo dục pháp luật; hòa giải ở cơ sở; xây dựng cấp xã đạt chuẩn tiếp cận pháp luật trên địa bàn huyện Quảng Xương năm 2024;</w:t>
      </w:r>
    </w:p>
    <w:p w14:paraId="19BF19E8" w14:textId="77777777" w:rsidR="00CA415E" w:rsidRDefault="00CA415E" w:rsidP="00CA415E">
      <w:pPr>
        <w:tabs>
          <w:tab w:val="left" w:pos="709"/>
        </w:tabs>
        <w:spacing w:before="120" w:after="120"/>
        <w:jc w:val="both"/>
      </w:pPr>
      <w:r>
        <w:t xml:space="preserve"> </w:t>
      </w:r>
      <w:r>
        <w:tab/>
        <w:t xml:space="preserve">-Kế hoạch số 104/KH-UBND ngày 29/3/2024 về Thực hiện Đề án “Nâng cao chất lượng công tác phổ biến, giáo dục pháp luật trên địa bàn huyện giai đoạn 2021-2025” năm 2024; </w:t>
      </w:r>
    </w:p>
    <w:p w14:paraId="53518603" w14:textId="77777777" w:rsidR="00CA415E" w:rsidRDefault="00CA415E" w:rsidP="00CA415E">
      <w:pPr>
        <w:tabs>
          <w:tab w:val="left" w:pos="709"/>
        </w:tabs>
        <w:spacing w:before="120" w:after="120"/>
        <w:jc w:val="both"/>
      </w:pPr>
      <w:r>
        <w:tab/>
        <w:t xml:space="preserve">-Kế hoạch số 70/KH-HĐ ngày 19/3/2024 về hoạt động của Hội đồng phối hợp phổ biến giáo dục pháp luật năm 2024; </w:t>
      </w:r>
    </w:p>
    <w:p w14:paraId="798F0BC9" w14:textId="77777777" w:rsidR="00CA415E" w:rsidRPr="00F35AD9" w:rsidRDefault="00CA415E" w:rsidP="00CA415E">
      <w:pPr>
        <w:tabs>
          <w:tab w:val="left" w:pos="709"/>
        </w:tabs>
        <w:spacing w:before="120" w:after="120"/>
        <w:jc w:val="both"/>
        <w:rPr>
          <w:spacing w:val="-8"/>
        </w:rPr>
      </w:pPr>
      <w:r>
        <w:tab/>
      </w:r>
      <w:r w:rsidRPr="00F35AD9">
        <w:rPr>
          <w:spacing w:val="-8"/>
        </w:rPr>
        <w:t>-Công văn 189/UBND-TP  ngày 16/01/2024 V/v triển khai thực hiện một số nhiệm vụ trong công tác PBGDPL, Hòa giải ở cơ sở và chuẩn tiếp cận pháp luật.</w:t>
      </w:r>
    </w:p>
    <w:p w14:paraId="7FC41108" w14:textId="77777777" w:rsidR="00CA415E" w:rsidRDefault="00CA415E" w:rsidP="00CA415E">
      <w:pPr>
        <w:tabs>
          <w:tab w:val="left" w:pos="709"/>
        </w:tabs>
        <w:spacing w:before="120" w:after="120"/>
        <w:jc w:val="both"/>
      </w:pPr>
      <w:r>
        <w:tab/>
      </w:r>
      <w:r>
        <w:tab/>
        <w:t>Công văn 2155/UBND-TP ngày 12/6/2024Thực hiện quy định về xã, thị trấn đạt chuẩn tiếp cận pháp luật trên địa bàn huyện;</w:t>
      </w:r>
    </w:p>
    <w:p w14:paraId="1FCE5938" w14:textId="77777777" w:rsidR="00CA415E" w:rsidRPr="00123485" w:rsidRDefault="00CA415E" w:rsidP="00CA415E">
      <w:pPr>
        <w:tabs>
          <w:tab w:val="left" w:pos="709"/>
        </w:tabs>
        <w:spacing w:before="120" w:after="120"/>
        <w:jc w:val="both"/>
      </w:pPr>
      <w:r>
        <w:tab/>
        <w:t>Công văn 2495/UBND-TP ngày 03/7/2024 V/v triển khai thực hiện Quyết định số 1143/QĐ-BTP ngày 20/6/2024 của Bộ Tư pháp;</w:t>
      </w:r>
    </w:p>
    <w:p w14:paraId="4A416FD1" w14:textId="77777777" w:rsidR="00CA415E" w:rsidRPr="00A91B5F" w:rsidRDefault="00CA415E" w:rsidP="00CA415E">
      <w:pPr>
        <w:ind w:left="720"/>
        <w:rPr>
          <w:b/>
          <w:bCs/>
          <w:i/>
          <w:lang w:val="vi-VN"/>
        </w:rPr>
      </w:pPr>
      <w:r>
        <w:rPr>
          <w:b/>
          <w:bCs/>
          <w:i/>
        </w:rPr>
        <w:t>c</w:t>
      </w:r>
      <w:r w:rsidRPr="00A91B5F">
        <w:rPr>
          <w:b/>
          <w:bCs/>
          <w:i/>
        </w:rPr>
        <w:t>.</w:t>
      </w:r>
      <w:r w:rsidRPr="00A91B5F">
        <w:rPr>
          <w:b/>
          <w:bCs/>
          <w:i/>
          <w:lang w:val="vi-VN"/>
        </w:rPr>
        <w:t xml:space="preserve"> Kết quả thực hiện các chỉ tiêu:</w:t>
      </w:r>
    </w:p>
    <w:p w14:paraId="4B6B80CA" w14:textId="77777777" w:rsidR="00CA415E" w:rsidRPr="00E81026" w:rsidRDefault="00CA415E" w:rsidP="00CA415E">
      <w:pPr>
        <w:pStyle w:val="NormalWeb"/>
        <w:shd w:val="clear" w:color="auto" w:fill="FFFFFF"/>
        <w:spacing w:before="0" w:beforeAutospacing="0" w:after="0" w:afterAutospacing="0"/>
        <w:ind w:firstLine="720"/>
        <w:jc w:val="both"/>
        <w:rPr>
          <w:sz w:val="28"/>
          <w:szCs w:val="28"/>
          <w:lang w:val="pt-BR"/>
        </w:rPr>
      </w:pPr>
      <w:r>
        <w:rPr>
          <w:sz w:val="28"/>
          <w:szCs w:val="28"/>
          <w:lang w:val="en-US"/>
        </w:rPr>
        <w:t>P</w:t>
      </w:r>
      <w:r w:rsidRPr="00495F17">
        <w:rPr>
          <w:sz w:val="28"/>
          <w:szCs w:val="28"/>
        </w:rPr>
        <w:t xml:space="preserve">hòng Tư pháp - cơ quan Thường trực Hội đồng đánh giá </w:t>
      </w:r>
      <w:r>
        <w:rPr>
          <w:sz w:val="28"/>
          <w:szCs w:val="28"/>
          <w:lang w:val="en-US"/>
        </w:rPr>
        <w:t xml:space="preserve">CTCPL </w:t>
      </w:r>
      <w:r w:rsidRPr="00495F17">
        <w:rPr>
          <w:sz w:val="28"/>
          <w:szCs w:val="28"/>
        </w:rPr>
        <w:t xml:space="preserve">huyện </w:t>
      </w:r>
      <w:r>
        <w:rPr>
          <w:sz w:val="28"/>
          <w:szCs w:val="28"/>
          <w:lang w:val="en-US"/>
        </w:rPr>
        <w:t xml:space="preserve">đã </w:t>
      </w:r>
      <w:r w:rsidRPr="00495F17">
        <w:rPr>
          <w:sz w:val="28"/>
          <w:szCs w:val="28"/>
        </w:rPr>
        <w:t xml:space="preserve">hướng dẫn, chỉ đạo, kiểm tra, đôn đốc việc triển khai thực hiện các chỉ tiêu của tiêu chí chuẩn </w:t>
      </w:r>
      <w:r>
        <w:rPr>
          <w:shd w:val="clear" w:color="auto" w:fill="FFFFFF"/>
        </w:rPr>
        <w:t>TCPL</w:t>
      </w:r>
      <w:r w:rsidRPr="00495F17">
        <w:rPr>
          <w:sz w:val="28"/>
          <w:szCs w:val="28"/>
        </w:rPr>
        <w:t xml:space="preserve"> đối với các phòng, ban, ngành, các xã, thị trấn trên địa bàn toàn huyện. Đến kỳ đánh giá, hướng dẫn các phòng, cơ quan, đơn vị, các xã, thị trấn thực hiện đánh giá các chỉ tiêu, tiêu chí chuẩn </w:t>
      </w:r>
      <w:r>
        <w:rPr>
          <w:shd w:val="clear" w:color="auto" w:fill="FFFFFF"/>
        </w:rPr>
        <w:t>TCPL</w:t>
      </w:r>
      <w:r w:rsidRPr="00495F17">
        <w:rPr>
          <w:sz w:val="28"/>
          <w:szCs w:val="28"/>
        </w:rPr>
        <w:t xml:space="preserve">, hoàn thiện hồ sơ minh chứng để phục vụ cho công tác đánh giá chuẩn </w:t>
      </w:r>
      <w:r>
        <w:rPr>
          <w:shd w:val="clear" w:color="auto" w:fill="FFFFFF"/>
        </w:rPr>
        <w:t>TCPL</w:t>
      </w:r>
      <w:r w:rsidRPr="00495F17">
        <w:rPr>
          <w:sz w:val="28"/>
          <w:szCs w:val="28"/>
        </w:rPr>
        <w:t xml:space="preserve"> của cơ quan có thẩm quyền đảm bảo theo quy định.</w:t>
      </w:r>
    </w:p>
    <w:p w14:paraId="76389361" w14:textId="77777777" w:rsidR="00CA415E" w:rsidRPr="00495F17" w:rsidRDefault="00CA415E" w:rsidP="00CA415E">
      <w:pPr>
        <w:ind w:left="-15" w:right="57" w:firstLine="735"/>
        <w:jc w:val="both"/>
        <w:rPr>
          <w:lang w:val="vi-VN"/>
        </w:rPr>
      </w:pPr>
      <w:r w:rsidRPr="00495F17">
        <w:rPr>
          <w:lang w:val="vi-VN"/>
        </w:rPr>
        <w:t xml:space="preserve">UBND huyện tự đánh giá việc thực hiện các chỉ tiêu của Tiêu chí huyện đạt chuẩn </w:t>
      </w:r>
      <w:r>
        <w:rPr>
          <w:shd w:val="clear" w:color="auto" w:fill="FFFFFF"/>
        </w:rPr>
        <w:t>TCPL</w:t>
      </w:r>
      <w:r w:rsidRPr="00495F17">
        <w:rPr>
          <w:lang w:val="vi-VN"/>
        </w:rPr>
        <w:t xml:space="preserve">, chấm điểm các tiêu chí đảm bảo điều kiện điểm của các chỉ tiêu và tiêu chí theo Quyết định 1732/QĐ-BTP, hoàn thiện hồ sơ, tài liệu minh chứng việc triển khai thực hiện các chỉ tiêu huyện đạt chuẩn </w:t>
      </w:r>
      <w:r>
        <w:rPr>
          <w:shd w:val="clear" w:color="auto" w:fill="FFFFFF"/>
        </w:rPr>
        <w:t>TCPL</w:t>
      </w:r>
      <w:r w:rsidRPr="00495F17">
        <w:rPr>
          <w:lang w:val="vi-VN"/>
        </w:rPr>
        <w:t xml:space="preserve"> gồm: </w:t>
      </w:r>
    </w:p>
    <w:p w14:paraId="737AF3CF" w14:textId="77777777" w:rsidR="00CA415E" w:rsidRPr="006368A6" w:rsidRDefault="00CA415E" w:rsidP="00CA415E">
      <w:pPr>
        <w:ind w:firstLine="720"/>
        <w:jc w:val="both"/>
      </w:pPr>
      <w:r>
        <w:rPr>
          <w:b/>
          <w:i/>
        </w:rPr>
        <w:t>(1).</w:t>
      </w:r>
      <w:r w:rsidRPr="00495F17">
        <w:rPr>
          <w:b/>
          <w:i/>
          <w:lang w:val="vi-VN"/>
        </w:rPr>
        <w:t xml:space="preserve"> Chỉ tiêu 1:</w:t>
      </w:r>
      <w:r w:rsidRPr="00495F17">
        <w:rPr>
          <w:lang w:val="vi-VN"/>
        </w:rPr>
        <w:t xml:space="preserve"> </w:t>
      </w:r>
      <w:r w:rsidRPr="00495F17">
        <w:rPr>
          <w:b/>
          <w:lang w:val="vi-VN"/>
        </w:rPr>
        <w:t>Ban hành các văn bản theo thẩm quyền để tổ chức và bảo đảm thi hành pháp luật trên địa bàn</w:t>
      </w:r>
    </w:p>
    <w:p w14:paraId="4EE84AE7" w14:textId="77777777" w:rsidR="00CA415E" w:rsidRPr="00E32E1A" w:rsidRDefault="00CA415E" w:rsidP="00CA415E">
      <w:pPr>
        <w:ind w:firstLine="720"/>
        <w:jc w:val="both"/>
        <w:rPr>
          <w:lang w:val="nl-NL"/>
        </w:rPr>
      </w:pPr>
      <w:r w:rsidRPr="00E32E1A">
        <w:rPr>
          <w:lang w:val="nl-NL"/>
        </w:rPr>
        <w:t>- Số nội d</w:t>
      </w:r>
      <w:r>
        <w:rPr>
          <w:lang w:val="nl-NL"/>
        </w:rPr>
        <w:t>ung chỉ tiêu đạt điểm tối đa: 01</w:t>
      </w:r>
      <w:r w:rsidRPr="00E32E1A">
        <w:rPr>
          <w:lang w:val="nl-NL"/>
        </w:rPr>
        <w:t>/02 nội dung.</w:t>
      </w:r>
    </w:p>
    <w:p w14:paraId="408E5FC0" w14:textId="77777777" w:rsidR="00CA415E" w:rsidRPr="00E32E1A" w:rsidRDefault="00CA415E" w:rsidP="00CA415E">
      <w:pPr>
        <w:ind w:firstLine="720"/>
        <w:jc w:val="both"/>
        <w:rPr>
          <w:lang w:val="nl-NL"/>
        </w:rPr>
      </w:pPr>
      <w:r w:rsidRPr="00E32E1A">
        <w:rPr>
          <w:lang w:val="nl-NL"/>
        </w:rPr>
        <w:t>- Số nội dung chỉ tiêu đạt từ 50% số điểm tối đa trở lên: 02/02 nội dung.</w:t>
      </w:r>
    </w:p>
    <w:p w14:paraId="30FC2ECE" w14:textId="77777777" w:rsidR="00CA415E" w:rsidRPr="00E32E1A" w:rsidRDefault="00CA415E" w:rsidP="00CA415E">
      <w:pPr>
        <w:ind w:firstLine="720"/>
        <w:jc w:val="both"/>
        <w:rPr>
          <w:lang w:val="nl-NL"/>
        </w:rPr>
      </w:pPr>
      <w:r w:rsidRPr="00E32E1A">
        <w:rPr>
          <w:lang w:val="nl-NL"/>
        </w:rPr>
        <w:t>- Số nội dung chỉ tiêu đạt điểm 0: 0/02 nội dung.</w:t>
      </w:r>
    </w:p>
    <w:p w14:paraId="559C5772" w14:textId="77777777" w:rsidR="00CA415E" w:rsidRPr="006368A6" w:rsidRDefault="00CA415E" w:rsidP="00CA415E">
      <w:pPr>
        <w:ind w:firstLine="720"/>
        <w:jc w:val="both"/>
        <w:rPr>
          <w:lang w:val="nl-NL"/>
        </w:rPr>
      </w:pPr>
      <w:r w:rsidRPr="00E32E1A">
        <w:rPr>
          <w:lang w:val="nl-NL"/>
        </w:rPr>
        <w:t>- S</w:t>
      </w:r>
      <w:r>
        <w:rPr>
          <w:lang w:val="nl-NL"/>
        </w:rPr>
        <w:t>ố điểm đạt được của chỉ tiêu: 18</w:t>
      </w:r>
      <w:r w:rsidRPr="00E32E1A">
        <w:rPr>
          <w:lang w:val="nl-NL"/>
        </w:rPr>
        <w:t>/20 điểm</w:t>
      </w:r>
      <w:r>
        <w:rPr>
          <w:rStyle w:val="FootnoteReference"/>
          <w:lang w:val="nl-NL"/>
        </w:rPr>
        <w:footnoteReference w:id="3"/>
      </w:r>
      <w:r>
        <w:rPr>
          <w:lang w:val="nl-NL"/>
        </w:rPr>
        <w:t xml:space="preserve"> </w:t>
      </w:r>
    </w:p>
    <w:p w14:paraId="69D39C9C" w14:textId="77777777" w:rsidR="00CA415E" w:rsidRPr="00602A54" w:rsidRDefault="00CA415E" w:rsidP="00CA415E">
      <w:pPr>
        <w:ind w:firstLine="720"/>
        <w:jc w:val="both"/>
        <w:rPr>
          <w:b/>
          <w:bCs/>
          <w:lang w:val="nl-NL"/>
        </w:rPr>
      </w:pPr>
      <w:r w:rsidRPr="00602A54">
        <w:rPr>
          <w:b/>
          <w:bCs/>
          <w:lang w:val="nl-NL"/>
        </w:rPr>
        <w:t>* Năm 2023:</w:t>
      </w:r>
    </w:p>
    <w:p w14:paraId="762BF199" w14:textId="77777777" w:rsidR="00CA415E" w:rsidRPr="00AF33A6" w:rsidRDefault="00CA415E" w:rsidP="00CA415E">
      <w:pPr>
        <w:ind w:firstLine="720"/>
        <w:jc w:val="both"/>
        <w:rPr>
          <w:color w:val="000000"/>
          <w:lang w:val="nl-NL"/>
        </w:rPr>
      </w:pPr>
      <w:r>
        <w:rPr>
          <w:color w:val="000000"/>
          <w:lang w:val="nl-NL"/>
        </w:rPr>
        <w:t>- Trong năm 2023</w:t>
      </w:r>
      <w:r w:rsidRPr="00AF33A6">
        <w:rPr>
          <w:color w:val="000000"/>
          <w:lang w:val="nl-NL"/>
        </w:rPr>
        <w:t xml:space="preserve"> UBND huyện </w:t>
      </w:r>
      <w:r>
        <w:rPr>
          <w:color w:val="000000"/>
          <w:lang w:val="nl-NL"/>
        </w:rPr>
        <w:t xml:space="preserve">Quảng Xương </w:t>
      </w:r>
      <w:r w:rsidRPr="00AF33A6">
        <w:rPr>
          <w:color w:val="000000"/>
          <w:lang w:val="nl-NL"/>
        </w:rPr>
        <w:t>không được cơ quan có thẩm quyền giao nhiệm vụ ban hành văn bản quy phạm pháp luật.</w:t>
      </w:r>
    </w:p>
    <w:p w14:paraId="0EE06E20" w14:textId="77777777" w:rsidR="00CA415E" w:rsidRPr="00495F17" w:rsidRDefault="00CA415E" w:rsidP="00CA415E">
      <w:pPr>
        <w:ind w:firstLine="720"/>
        <w:jc w:val="both"/>
        <w:rPr>
          <w:lang w:val="nl-NL"/>
        </w:rPr>
      </w:pPr>
      <w:r>
        <w:rPr>
          <w:color w:val="000000"/>
          <w:lang w:val="nl-NL"/>
        </w:rPr>
        <w:lastRenderedPageBreak/>
        <w:t xml:space="preserve">- </w:t>
      </w:r>
      <w:r w:rsidRPr="00AF33A6">
        <w:rPr>
          <w:color w:val="000000"/>
          <w:lang w:val="nl-NL"/>
        </w:rPr>
        <w:t>Để thi hành Hiếp pháp, pháp luật, chỉ đạo của cấp trên và để đảm bảo thực hiện các nhiệm vụ phát triển kinh tế - xã hội, đảm bảo quốc phòng - an ninh, UBND huyện, Chủ tịch UBND huyện, Trưởng Công an huyện</w:t>
      </w:r>
      <w:r w:rsidRPr="00495F17">
        <w:rPr>
          <w:lang w:val="nl-NL"/>
        </w:rPr>
        <w:t xml:space="preserve"> đã ban hành các Quyết định liên quan đến các lĩnh vực: đất đai, xây dựng, Tài nguyên - Môi trường, văn hóa, an sinh - xã hội, hộ tịch, xử lý vi phạm pháp luật của cá nhân, tổ chức trên địa bàn thuộc phạm vi, chức năng, nhiệm vụ được giao cụ thể:</w:t>
      </w:r>
    </w:p>
    <w:p w14:paraId="52ED78B2" w14:textId="77777777" w:rsidR="00CA415E" w:rsidRPr="00AF33A6" w:rsidRDefault="00CA415E" w:rsidP="00CA415E">
      <w:pPr>
        <w:ind w:firstLine="720"/>
        <w:jc w:val="both"/>
        <w:rPr>
          <w:color w:val="000000"/>
          <w:lang w:val="nl-NL"/>
        </w:rPr>
      </w:pPr>
      <w:r w:rsidRPr="00495F17">
        <w:rPr>
          <w:lang w:val="nl-NL"/>
        </w:rPr>
        <w:t xml:space="preserve"> HĐND huyện đã ban hành </w:t>
      </w:r>
      <w:r>
        <w:rPr>
          <w:lang w:val="nl-NL"/>
        </w:rPr>
        <w:t>87</w:t>
      </w:r>
      <w:r w:rsidRPr="00495F17">
        <w:rPr>
          <w:lang w:val="nl-NL"/>
        </w:rPr>
        <w:t xml:space="preserve"> Nghị quyết về </w:t>
      </w:r>
      <w:r w:rsidRPr="00AF33A6">
        <w:rPr>
          <w:color w:val="000000"/>
          <w:lang w:val="nl-NL"/>
        </w:rPr>
        <w:t>thực hiện nhiệm vụ phát triển kinh tế - xã hội, đảm bảo quốc phòng - an ninh trên địa bàn huyện.</w:t>
      </w:r>
    </w:p>
    <w:p w14:paraId="7B3C31E8" w14:textId="77777777" w:rsidR="00CA415E" w:rsidRPr="007E3ACD" w:rsidRDefault="00CA415E" w:rsidP="00CA415E">
      <w:pPr>
        <w:ind w:firstLine="720"/>
        <w:jc w:val="both"/>
        <w:rPr>
          <w:lang w:val="nl-NL"/>
        </w:rPr>
      </w:pPr>
      <w:r w:rsidRPr="007E3ACD">
        <w:rPr>
          <w:lang w:val="nl-NL"/>
        </w:rPr>
        <w:t xml:space="preserve"> UBND huyện, Chủ tịch UBND huyện đã ban hành </w:t>
      </w:r>
      <w:r>
        <w:rPr>
          <w:lang w:val="nl-NL"/>
        </w:rPr>
        <w:t>1.137</w:t>
      </w:r>
      <w:r w:rsidRPr="007E3ACD">
        <w:rPr>
          <w:lang w:val="nl-NL"/>
        </w:rPr>
        <w:t xml:space="preserve"> quyết định liên quan đến lĩnh vực đất đai, Tài nguyên - Môi trường.</w:t>
      </w:r>
    </w:p>
    <w:p w14:paraId="4F538B0A" w14:textId="77777777" w:rsidR="00CA415E" w:rsidRDefault="00CA415E" w:rsidP="00CA415E">
      <w:pPr>
        <w:ind w:firstLine="720"/>
        <w:jc w:val="both"/>
        <w:rPr>
          <w:lang w:val="nl-NL"/>
        </w:rPr>
      </w:pPr>
      <w:r w:rsidRPr="007E3ACD">
        <w:rPr>
          <w:lang w:val="nl-NL"/>
        </w:rPr>
        <w:t xml:space="preserve"> UBND huyện, Chủ tịch UBND huyện đã ban hành </w:t>
      </w:r>
      <w:r>
        <w:rPr>
          <w:lang w:val="nl-NL"/>
        </w:rPr>
        <w:t>292</w:t>
      </w:r>
      <w:r w:rsidRPr="007E3ACD">
        <w:rPr>
          <w:lang w:val="nl-NL"/>
        </w:rPr>
        <w:t xml:space="preserve"> quyết định liên quan đến lĩnh vực xây dựng.</w:t>
      </w:r>
    </w:p>
    <w:p w14:paraId="5309DEEA" w14:textId="77777777" w:rsidR="00CA415E" w:rsidRPr="007E3ACD" w:rsidRDefault="00CA415E" w:rsidP="00CA415E">
      <w:pPr>
        <w:ind w:firstLine="720"/>
        <w:jc w:val="both"/>
        <w:rPr>
          <w:lang w:val="nl-NL"/>
        </w:rPr>
      </w:pPr>
      <w:r w:rsidRPr="007E3ACD">
        <w:rPr>
          <w:lang w:val="nl-NL"/>
        </w:rPr>
        <w:t xml:space="preserve"> UBND huyện, Chủ tịch UBND huyện đã ban hành </w:t>
      </w:r>
      <w:r>
        <w:rPr>
          <w:lang w:val="nl-NL"/>
        </w:rPr>
        <w:t>1.335</w:t>
      </w:r>
      <w:r w:rsidRPr="007E3ACD">
        <w:rPr>
          <w:lang w:val="nl-NL"/>
        </w:rPr>
        <w:t xml:space="preserve"> quyết định liên quan đến lĩnh vực</w:t>
      </w:r>
      <w:r>
        <w:rPr>
          <w:lang w:val="nl-NL"/>
        </w:rPr>
        <w:t xml:space="preserve"> Tài chính – Kế hoạch</w:t>
      </w:r>
      <w:r w:rsidRPr="007E3ACD">
        <w:rPr>
          <w:lang w:val="nl-NL"/>
        </w:rPr>
        <w:t>.</w:t>
      </w:r>
    </w:p>
    <w:p w14:paraId="3CB9A082" w14:textId="77777777" w:rsidR="00CA415E" w:rsidRPr="00F118C4" w:rsidRDefault="00CA415E" w:rsidP="00CA415E">
      <w:pPr>
        <w:ind w:firstLine="720"/>
        <w:jc w:val="both"/>
        <w:rPr>
          <w:lang w:val="nl-NL"/>
        </w:rPr>
      </w:pPr>
      <w:r w:rsidRPr="00F118C4">
        <w:rPr>
          <w:lang w:val="nl-NL"/>
        </w:rPr>
        <w:t xml:space="preserve"> UBND huyện, Chủ tịch UBND huyện đã ban hành </w:t>
      </w:r>
      <w:r>
        <w:rPr>
          <w:lang w:val="nl-NL"/>
        </w:rPr>
        <w:t>337</w:t>
      </w:r>
      <w:r w:rsidRPr="00F118C4">
        <w:rPr>
          <w:lang w:val="nl-NL"/>
        </w:rPr>
        <w:t xml:space="preserve"> quyết định liên quan đến lĩnh vực Văn hóa.</w:t>
      </w:r>
    </w:p>
    <w:p w14:paraId="384F6B7A" w14:textId="77777777" w:rsidR="00CA415E" w:rsidRPr="007E3ACD" w:rsidRDefault="00CA415E" w:rsidP="00CA415E">
      <w:pPr>
        <w:ind w:firstLine="720"/>
        <w:jc w:val="both"/>
        <w:rPr>
          <w:lang w:val="nl-NL"/>
        </w:rPr>
      </w:pPr>
      <w:r w:rsidRPr="007E3ACD">
        <w:rPr>
          <w:lang w:val="nl-NL"/>
        </w:rPr>
        <w:t xml:space="preserve"> UBND huyện, Chủ tịch UBND huyện đã ban hành </w:t>
      </w:r>
      <w:r>
        <w:rPr>
          <w:lang w:val="nl-NL"/>
        </w:rPr>
        <w:t>4.654</w:t>
      </w:r>
      <w:r w:rsidRPr="007E3ACD">
        <w:rPr>
          <w:lang w:val="nl-NL"/>
        </w:rPr>
        <w:t xml:space="preserve"> quyết định liên quan </w:t>
      </w:r>
      <w:r>
        <w:rPr>
          <w:lang w:val="nl-NL"/>
        </w:rPr>
        <w:t xml:space="preserve">đến lĩnh vực an sinh - xã hội. </w:t>
      </w:r>
      <w:r w:rsidRPr="007E3ACD">
        <w:rPr>
          <w:lang w:val="nl-NL"/>
        </w:rPr>
        <w:t xml:space="preserve"> </w:t>
      </w:r>
    </w:p>
    <w:p w14:paraId="59DAEF66" w14:textId="77777777" w:rsidR="00CA415E" w:rsidRPr="003122C7" w:rsidRDefault="00CA415E" w:rsidP="00CA415E">
      <w:pPr>
        <w:ind w:firstLine="720"/>
        <w:jc w:val="both"/>
        <w:rPr>
          <w:b/>
          <w:i/>
          <w:spacing w:val="-8"/>
          <w:lang w:val="nl-NL"/>
        </w:rPr>
      </w:pPr>
      <w:r w:rsidRPr="007E3ACD">
        <w:rPr>
          <w:lang w:val="nl-NL"/>
        </w:rPr>
        <w:t xml:space="preserve">  </w:t>
      </w:r>
      <w:r w:rsidRPr="003122C7">
        <w:rPr>
          <w:spacing w:val="-8"/>
          <w:lang w:val="nl-NL"/>
        </w:rPr>
        <w:t>Trưởng Công an huyện đã ban hành 1.187 quyết định xử lý vi phạm pháp luật của cá nhân, tổ chức trên địa bàn thuộc phạm vi, chức năng, nhiệm vụ được giao</w:t>
      </w:r>
      <w:r w:rsidRPr="003122C7">
        <w:rPr>
          <w:i/>
          <w:spacing w:val="-8"/>
          <w:lang w:val="nl-NL"/>
        </w:rPr>
        <w:t>.</w:t>
      </w:r>
    </w:p>
    <w:p w14:paraId="3F1F1238" w14:textId="77777777" w:rsidR="00CA415E" w:rsidRPr="009246E9" w:rsidRDefault="00CA415E" w:rsidP="00CA415E">
      <w:pPr>
        <w:ind w:firstLine="720"/>
        <w:jc w:val="both"/>
        <w:rPr>
          <w:b/>
          <w:bCs/>
          <w:color w:val="000000" w:themeColor="text1"/>
          <w:spacing w:val="-6"/>
          <w:lang w:val="nl-NL"/>
        </w:rPr>
      </w:pPr>
      <w:r w:rsidRPr="009246E9">
        <w:rPr>
          <w:b/>
          <w:bCs/>
          <w:color w:val="000000" w:themeColor="text1"/>
          <w:spacing w:val="-6"/>
          <w:lang w:val="nl-NL"/>
        </w:rPr>
        <w:t>* Trong 6 tháng đầu năm 2024:</w:t>
      </w:r>
    </w:p>
    <w:p w14:paraId="260AB2FB" w14:textId="77777777" w:rsidR="00CA415E" w:rsidRPr="00E91D31" w:rsidRDefault="00CA415E" w:rsidP="00CA415E">
      <w:pPr>
        <w:ind w:firstLine="720"/>
        <w:jc w:val="both"/>
        <w:rPr>
          <w:lang w:val="nl-NL"/>
        </w:rPr>
      </w:pPr>
      <w:r w:rsidRPr="00E91D31">
        <w:rPr>
          <w:lang w:val="nl-NL"/>
        </w:rPr>
        <w:t xml:space="preserve">- </w:t>
      </w:r>
      <w:r>
        <w:rPr>
          <w:lang w:val="nl-NL"/>
        </w:rPr>
        <w:t>Trong 6 tháng đầu n</w:t>
      </w:r>
      <w:r w:rsidRPr="00E91D31">
        <w:rPr>
          <w:lang w:val="nl-NL"/>
        </w:rPr>
        <w:t xml:space="preserve">ăm 2024 UBND huyện </w:t>
      </w:r>
      <w:r>
        <w:rPr>
          <w:lang w:val="nl-NL"/>
        </w:rPr>
        <w:t xml:space="preserve">Quảng Xương đã </w:t>
      </w:r>
      <w:r w:rsidRPr="00E91D31">
        <w:rPr>
          <w:lang w:val="nl-NL"/>
        </w:rPr>
        <w:t>ban hành 10 Quyết định là văn bản quy phạm pháp luật quy định chức năng, nhiệm vụ của các phòng chuyên môn thuộc UBND huyện.</w:t>
      </w:r>
    </w:p>
    <w:p w14:paraId="03810959" w14:textId="77777777" w:rsidR="00CA415E" w:rsidRPr="00E91D31" w:rsidRDefault="00CA415E" w:rsidP="00CA415E">
      <w:pPr>
        <w:ind w:firstLine="720"/>
        <w:jc w:val="both"/>
      </w:pPr>
      <w:bookmarkStart w:id="8" w:name="_Hlk170457040"/>
      <w:r w:rsidRPr="00E91D31">
        <w:rPr>
          <w:lang w:val="nl-NL"/>
        </w:rPr>
        <w:t>- Để thi hành Hiếp pháp, pháp luật, chỉ đạo của cấp trên và để đảm bảo thực hiện các nhiệm vụ phát triển kinh tế - xã hội, đảm bảo quốc phòng - an ninh, UBND huyện, Chủ tịch UBND huyện, Trưởng Công an huyện</w:t>
      </w:r>
      <w:r w:rsidRPr="00E91D31">
        <w:t xml:space="preserve"> đã ban hành các Quyết định liên quan đến các lĩnh vực: đất đai, xây dựng, Tài nguyên - Môi trường, văn hóa, an sinh - xã hội, hộ tịch, xử lý vi phạm pháp luật của cá nhân, tổ chức trên địa bàn thuộc phạm vi, chức năng, nhiệm vụ được giao cụ thể:</w:t>
      </w:r>
    </w:p>
    <w:p w14:paraId="08505DB9" w14:textId="77777777" w:rsidR="00CA415E" w:rsidRPr="000E4908" w:rsidRDefault="00CA415E" w:rsidP="00CA415E">
      <w:pPr>
        <w:ind w:firstLine="720"/>
        <w:jc w:val="both"/>
        <w:rPr>
          <w:color w:val="000000"/>
          <w:lang w:val="nl-NL"/>
        </w:rPr>
      </w:pPr>
      <w:r w:rsidRPr="00E91D31">
        <w:t xml:space="preserve"> </w:t>
      </w:r>
      <w:r w:rsidRPr="000E4908">
        <w:rPr>
          <w:lang w:val="nl-NL"/>
        </w:rPr>
        <w:t>HĐND huyện đã ban hành 1</w:t>
      </w:r>
      <w:r>
        <w:rPr>
          <w:lang w:val="nl-NL"/>
        </w:rPr>
        <w:t>4</w:t>
      </w:r>
      <w:r w:rsidRPr="000E4908">
        <w:rPr>
          <w:lang w:val="nl-NL"/>
        </w:rPr>
        <w:t xml:space="preserve"> Nghị quyết về </w:t>
      </w:r>
      <w:r w:rsidRPr="000E4908">
        <w:rPr>
          <w:color w:val="000000"/>
          <w:lang w:val="nl-NL"/>
        </w:rPr>
        <w:t>thực hiện nhiệm vụ phát triển kinh tế - xã hội, đảm bảo quốc phòng - an ninh trên địa bàn huyện.</w:t>
      </w:r>
    </w:p>
    <w:p w14:paraId="0E283323" w14:textId="77777777" w:rsidR="00CA415E" w:rsidRDefault="00CA415E" w:rsidP="00CA415E">
      <w:pPr>
        <w:ind w:firstLine="720"/>
        <w:jc w:val="both"/>
        <w:rPr>
          <w:lang w:val="nl-NL"/>
        </w:rPr>
      </w:pPr>
      <w:r w:rsidRPr="000E4908">
        <w:rPr>
          <w:lang w:val="nl-NL"/>
        </w:rPr>
        <w:t xml:space="preserve"> UBND huyện, Chủ tịch UBND huyện đã ban hành </w:t>
      </w:r>
      <w:r>
        <w:rPr>
          <w:lang w:val="nl-NL"/>
        </w:rPr>
        <w:t>292</w:t>
      </w:r>
      <w:r w:rsidRPr="000E4908">
        <w:rPr>
          <w:lang w:val="nl-NL"/>
        </w:rPr>
        <w:t xml:space="preserve"> quyết định liên quan đến lĩnh vực đất đai, Tài nguyên - Môi trường.</w:t>
      </w:r>
    </w:p>
    <w:p w14:paraId="373E90A5" w14:textId="77777777" w:rsidR="00CA415E" w:rsidRPr="000E4908" w:rsidRDefault="00CA415E" w:rsidP="00CA415E">
      <w:pPr>
        <w:ind w:firstLine="720"/>
        <w:jc w:val="both"/>
        <w:rPr>
          <w:lang w:val="nl-NL"/>
        </w:rPr>
      </w:pPr>
      <w:r w:rsidRPr="000E4908">
        <w:rPr>
          <w:lang w:val="nl-NL"/>
        </w:rPr>
        <w:t xml:space="preserve"> UBND huyện, Chủ tịch UBND huyện đã ban hành </w:t>
      </w:r>
      <w:r>
        <w:rPr>
          <w:lang w:val="nl-NL"/>
        </w:rPr>
        <w:t>45</w:t>
      </w:r>
      <w:r w:rsidRPr="000E4908">
        <w:rPr>
          <w:lang w:val="nl-NL"/>
        </w:rPr>
        <w:t xml:space="preserve"> quyết định liên quan đến lĩnh vực xây dựng.</w:t>
      </w:r>
    </w:p>
    <w:p w14:paraId="763FD5FE" w14:textId="77777777" w:rsidR="00CA415E" w:rsidRPr="000E4908" w:rsidRDefault="00CA415E" w:rsidP="00CA415E">
      <w:pPr>
        <w:ind w:firstLine="720"/>
        <w:jc w:val="both"/>
        <w:rPr>
          <w:lang w:val="nl-NL"/>
        </w:rPr>
      </w:pPr>
      <w:r w:rsidRPr="000E4908">
        <w:rPr>
          <w:lang w:val="nl-NL"/>
        </w:rPr>
        <w:t xml:space="preserve"> UBND huyện, Chủ tịch UBND huyện đã ban hành </w:t>
      </w:r>
      <w:r>
        <w:rPr>
          <w:lang w:val="nl-NL"/>
        </w:rPr>
        <w:t>190</w:t>
      </w:r>
      <w:r w:rsidRPr="000E4908">
        <w:rPr>
          <w:lang w:val="nl-NL"/>
        </w:rPr>
        <w:t xml:space="preserve"> quyết định liên quan đến lĩnh vực Tài chính – Kế hoạch.</w:t>
      </w:r>
    </w:p>
    <w:p w14:paraId="0A015921" w14:textId="77777777" w:rsidR="00CA415E" w:rsidRPr="000E4908" w:rsidRDefault="00CA415E" w:rsidP="00CA415E">
      <w:pPr>
        <w:ind w:firstLine="720"/>
        <w:jc w:val="both"/>
        <w:rPr>
          <w:lang w:val="nl-NL"/>
        </w:rPr>
      </w:pPr>
      <w:r w:rsidRPr="000E4908">
        <w:rPr>
          <w:lang w:val="nl-NL"/>
        </w:rPr>
        <w:t xml:space="preserve"> UBND huyện, Chủ tịch UBND huyện đã ban hành 0</w:t>
      </w:r>
      <w:r>
        <w:rPr>
          <w:lang w:val="nl-NL"/>
        </w:rPr>
        <w:t>6</w:t>
      </w:r>
      <w:r w:rsidRPr="000E4908">
        <w:rPr>
          <w:lang w:val="nl-NL"/>
        </w:rPr>
        <w:t xml:space="preserve"> quyết định liên quan đến lĩnh vực Văn hóa.</w:t>
      </w:r>
    </w:p>
    <w:p w14:paraId="70C4F12C" w14:textId="77777777" w:rsidR="00CA415E" w:rsidRPr="000E4908" w:rsidRDefault="00CA415E" w:rsidP="00CA415E">
      <w:pPr>
        <w:ind w:firstLine="720"/>
        <w:jc w:val="both"/>
        <w:rPr>
          <w:lang w:val="nl-NL"/>
        </w:rPr>
      </w:pPr>
      <w:r w:rsidRPr="000E4908">
        <w:rPr>
          <w:lang w:val="nl-NL"/>
        </w:rPr>
        <w:t xml:space="preserve"> UBND huyện, Chủ tịch UBND huyện đã ban hành </w:t>
      </w:r>
      <w:r>
        <w:rPr>
          <w:lang w:val="nl-NL"/>
        </w:rPr>
        <w:t>34</w:t>
      </w:r>
      <w:r w:rsidRPr="000E4908">
        <w:rPr>
          <w:lang w:val="nl-NL"/>
        </w:rPr>
        <w:t xml:space="preserve"> quyết định liên quan đến lĩnh vực an sinh - xã hội. </w:t>
      </w:r>
    </w:p>
    <w:p w14:paraId="4E6508F0" w14:textId="77777777" w:rsidR="00CA415E" w:rsidRPr="000E4908" w:rsidRDefault="00CA415E" w:rsidP="00CA415E">
      <w:pPr>
        <w:ind w:firstLine="720"/>
        <w:jc w:val="both"/>
        <w:rPr>
          <w:lang w:val="nl-NL"/>
        </w:rPr>
      </w:pPr>
      <w:r w:rsidRPr="000E4908">
        <w:rPr>
          <w:lang w:val="nl-NL"/>
        </w:rPr>
        <w:t xml:space="preserve"> Chủ tịch UBND huyện đã ban hành </w:t>
      </w:r>
      <w:r>
        <w:rPr>
          <w:lang w:val="nl-NL"/>
        </w:rPr>
        <w:t>18</w:t>
      </w:r>
      <w:r w:rsidRPr="000E4908">
        <w:rPr>
          <w:lang w:val="nl-NL"/>
        </w:rPr>
        <w:t xml:space="preserve"> quyết định xử phạt vi phạm hành chính trong lĩnh vực xây dựng</w:t>
      </w:r>
      <w:r>
        <w:rPr>
          <w:lang w:val="nl-NL"/>
        </w:rPr>
        <w:t>, môi trường</w:t>
      </w:r>
      <w:r w:rsidRPr="000E4908">
        <w:rPr>
          <w:lang w:val="nl-NL"/>
        </w:rPr>
        <w:t xml:space="preserve">, quốc phòng - an ninh. </w:t>
      </w:r>
    </w:p>
    <w:p w14:paraId="1514C505" w14:textId="77777777" w:rsidR="00CA415E" w:rsidRPr="000E4908" w:rsidRDefault="00CA415E" w:rsidP="00CA415E">
      <w:pPr>
        <w:ind w:firstLine="720"/>
        <w:jc w:val="both"/>
        <w:rPr>
          <w:lang w:val="nl-NL"/>
        </w:rPr>
      </w:pPr>
      <w:r w:rsidRPr="000E4908">
        <w:rPr>
          <w:lang w:val="nl-NL"/>
        </w:rPr>
        <w:lastRenderedPageBreak/>
        <w:t xml:space="preserve"> Chủ tịch UBND huyện đã ban hành </w:t>
      </w:r>
      <w:r>
        <w:rPr>
          <w:lang w:val="nl-NL"/>
        </w:rPr>
        <w:t>03</w:t>
      </w:r>
      <w:r w:rsidRPr="000E4908">
        <w:rPr>
          <w:lang w:val="nl-NL"/>
        </w:rPr>
        <w:t xml:space="preserve"> quyết định thu hồi, hủy bỏ giấy tờ hộ tịch do UBND các xã cấp trái quy định của Luật Hộ tịch.</w:t>
      </w:r>
    </w:p>
    <w:p w14:paraId="58D6FE85" w14:textId="77777777" w:rsidR="00CA415E" w:rsidRPr="000E4908" w:rsidRDefault="00CA415E" w:rsidP="00CA415E">
      <w:pPr>
        <w:ind w:firstLine="720"/>
        <w:jc w:val="both"/>
        <w:rPr>
          <w:b/>
          <w:i/>
          <w:lang w:val="nl-NL"/>
        </w:rPr>
      </w:pPr>
      <w:r w:rsidRPr="000E4908">
        <w:rPr>
          <w:lang w:val="nl-NL"/>
        </w:rPr>
        <w:t xml:space="preserve"> Trưởng Công an huyện đã </w:t>
      </w:r>
      <w:r w:rsidRPr="00060E79">
        <w:rPr>
          <w:color w:val="000000" w:themeColor="text1"/>
          <w:lang w:val="nl-NL"/>
        </w:rPr>
        <w:t xml:space="preserve">ban hành </w:t>
      </w:r>
      <w:r w:rsidR="003122C7" w:rsidRPr="00060E79">
        <w:rPr>
          <w:color w:val="000000" w:themeColor="text1"/>
          <w:lang w:val="nl-NL"/>
        </w:rPr>
        <w:t>.....</w:t>
      </w:r>
      <w:r w:rsidRPr="00060E79">
        <w:rPr>
          <w:color w:val="000000" w:themeColor="text1"/>
          <w:lang w:val="nl-NL"/>
        </w:rPr>
        <w:t xml:space="preserve">quyết </w:t>
      </w:r>
      <w:r w:rsidRPr="000E4908">
        <w:rPr>
          <w:lang w:val="nl-NL"/>
        </w:rPr>
        <w:t>định xử lý vi phạm pháp luật của cá nhân, tổ chức trên địa bàn thuộc phạm vi, chức năng, nhiệm vụ được giao</w:t>
      </w:r>
      <w:r w:rsidRPr="000E4908">
        <w:rPr>
          <w:i/>
          <w:lang w:val="nl-NL"/>
        </w:rPr>
        <w:t>.</w:t>
      </w:r>
    </w:p>
    <w:p w14:paraId="4AEF2CE0" w14:textId="77777777" w:rsidR="00CA415E" w:rsidRPr="003122C7" w:rsidRDefault="00CA415E" w:rsidP="00CA415E">
      <w:pPr>
        <w:ind w:firstLine="720"/>
        <w:jc w:val="both"/>
        <w:rPr>
          <w:color w:val="000000"/>
          <w:spacing w:val="-10"/>
          <w:szCs w:val="24"/>
          <w:lang w:val="nl-NL"/>
        </w:rPr>
      </w:pPr>
      <w:r w:rsidRPr="003122C7">
        <w:rPr>
          <w:color w:val="000000"/>
          <w:spacing w:val="-10"/>
          <w:lang w:val="nl-NL"/>
        </w:rPr>
        <w:t>Tất cả các văn bản do HĐND, UBND, Chủ tịch UBND ban hành đều đảm bảo trình tự, thủ tục. Không có trường hợp nào bị  cơ quan có thẩm quyền đình chỉ hay bãi bỏ.</w:t>
      </w:r>
    </w:p>
    <w:bookmarkEnd w:id="8"/>
    <w:p w14:paraId="5499712E" w14:textId="77777777" w:rsidR="00CA415E" w:rsidRPr="00060E79" w:rsidRDefault="00CA415E" w:rsidP="00CA415E">
      <w:pPr>
        <w:ind w:firstLine="720"/>
        <w:jc w:val="both"/>
        <w:rPr>
          <w:color w:val="000000" w:themeColor="text1"/>
          <w:lang w:val="nl-NL"/>
        </w:rPr>
      </w:pPr>
      <w:r w:rsidRPr="00060E79">
        <w:rPr>
          <w:b/>
          <w:i/>
          <w:color w:val="000000" w:themeColor="text1"/>
          <w:lang w:val="nl-NL"/>
        </w:rPr>
        <w:t>(2). Chỉ tiêu 2:</w:t>
      </w:r>
      <w:r w:rsidRPr="00060E79">
        <w:rPr>
          <w:color w:val="000000" w:themeColor="text1"/>
          <w:lang w:val="nl-NL"/>
        </w:rPr>
        <w:t xml:space="preserve"> </w:t>
      </w:r>
      <w:r w:rsidRPr="00060E79">
        <w:rPr>
          <w:b/>
          <w:color w:val="000000" w:themeColor="text1"/>
          <w:lang w:val="nl-NL"/>
        </w:rPr>
        <w:t>Công khai, cung cấp thông tin kịp thời, chính xác, đầy đủ, đúng quy định pháp luật về tiếp cận thông tin</w:t>
      </w:r>
      <w:r w:rsidRPr="00060E79">
        <w:rPr>
          <w:color w:val="000000" w:themeColor="text1"/>
          <w:lang w:val="nl-NL"/>
        </w:rPr>
        <w:t xml:space="preserve"> </w:t>
      </w:r>
    </w:p>
    <w:p w14:paraId="1D97C974" w14:textId="77777777" w:rsidR="00CA415E" w:rsidRPr="00E32E1A" w:rsidRDefault="00CA415E" w:rsidP="00CA415E">
      <w:pPr>
        <w:ind w:firstLine="720"/>
        <w:jc w:val="both"/>
        <w:rPr>
          <w:lang w:val="nl-NL"/>
        </w:rPr>
      </w:pPr>
      <w:r w:rsidRPr="00E32E1A">
        <w:rPr>
          <w:lang w:val="nl-NL"/>
        </w:rPr>
        <w:t>- Số nội d</w:t>
      </w:r>
      <w:r>
        <w:rPr>
          <w:lang w:val="nl-NL"/>
        </w:rPr>
        <w:t>ung chỉ tiêu đạt điểm tối đa: 02</w:t>
      </w:r>
      <w:r w:rsidRPr="00E32E1A">
        <w:rPr>
          <w:lang w:val="nl-NL"/>
        </w:rPr>
        <w:t>/02 nội dung.</w:t>
      </w:r>
    </w:p>
    <w:p w14:paraId="63183584" w14:textId="77777777" w:rsidR="00CA415E" w:rsidRPr="00E32E1A" w:rsidRDefault="00CA415E" w:rsidP="00CA415E">
      <w:pPr>
        <w:ind w:firstLine="720"/>
        <w:jc w:val="both"/>
        <w:rPr>
          <w:lang w:val="nl-NL"/>
        </w:rPr>
      </w:pPr>
      <w:r w:rsidRPr="00E32E1A">
        <w:rPr>
          <w:lang w:val="nl-NL"/>
        </w:rPr>
        <w:t>- Số nội dung chỉ tiêu đạt từ 50% số điểm tối đa trở lên: 02/ 02 nội dung.</w:t>
      </w:r>
    </w:p>
    <w:p w14:paraId="32C9E2A5" w14:textId="77777777" w:rsidR="00CA415E" w:rsidRPr="00E32E1A" w:rsidRDefault="00CA415E" w:rsidP="00CA415E">
      <w:pPr>
        <w:ind w:firstLine="720"/>
        <w:jc w:val="both"/>
        <w:rPr>
          <w:lang w:val="nl-NL"/>
        </w:rPr>
      </w:pPr>
      <w:r w:rsidRPr="00E32E1A">
        <w:rPr>
          <w:lang w:val="nl-NL"/>
        </w:rPr>
        <w:t>- Số nội dung chỉ tiêu đạt điểm 0: 0/02 nội dung.</w:t>
      </w:r>
    </w:p>
    <w:p w14:paraId="060897AE" w14:textId="77777777" w:rsidR="00CA415E" w:rsidRPr="00E32E1A" w:rsidRDefault="00CA415E" w:rsidP="00CA415E">
      <w:pPr>
        <w:ind w:firstLine="720"/>
        <w:jc w:val="both"/>
        <w:rPr>
          <w:lang w:val="nl-NL"/>
        </w:rPr>
      </w:pPr>
      <w:r w:rsidRPr="00E32E1A">
        <w:rPr>
          <w:lang w:val="nl-NL"/>
        </w:rPr>
        <w:t>- S</w:t>
      </w:r>
      <w:r>
        <w:rPr>
          <w:lang w:val="nl-NL"/>
        </w:rPr>
        <w:t>ố điểm đạt được của chỉ tiêu: 30</w:t>
      </w:r>
      <w:r w:rsidRPr="00E32E1A">
        <w:rPr>
          <w:lang w:val="nl-NL"/>
        </w:rPr>
        <w:t>/30 điểm</w:t>
      </w:r>
      <w:r>
        <w:rPr>
          <w:lang w:val="nl-NL"/>
        </w:rPr>
        <w:t>.</w:t>
      </w:r>
    </w:p>
    <w:p w14:paraId="12AFA97B" w14:textId="77777777" w:rsidR="00CA415E" w:rsidRPr="00DB3E46" w:rsidRDefault="00CA415E" w:rsidP="00CA415E">
      <w:pPr>
        <w:ind w:firstLine="720"/>
        <w:jc w:val="both"/>
        <w:rPr>
          <w:color w:val="000000"/>
          <w:lang w:val="nl-NL"/>
        </w:rPr>
      </w:pPr>
      <w:r>
        <w:t xml:space="preserve">UBND huyện Quảng Xương đã ban hành và </w:t>
      </w:r>
      <w:r w:rsidR="00060E79">
        <w:t xml:space="preserve">công bố công khai Quyết định </w:t>
      </w:r>
      <w:r>
        <w:t xml:space="preserve">về việc ban hành quy chế nội bộ về tổ chức cung cấp thông tin, gồm các nội dung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 cụ thể: </w:t>
      </w:r>
      <w:r w:rsidRPr="00495F17">
        <w:rPr>
          <w:lang w:val="nl-NL"/>
        </w:rPr>
        <w:t xml:space="preserve">đã thống kê và lập danh mục gồm 31 danh mục thông tin phải được công khai và 05 danh mục thông tin không được công khai. </w:t>
      </w:r>
      <w:r w:rsidRPr="00E97559">
        <w:rPr>
          <w:lang w:val="nl-NL"/>
        </w:rPr>
        <w:t>UBND huyện đã đăng tải Danh mục trên Cổng thông tin điện tử của huyện; th</w:t>
      </w:r>
      <w:r w:rsidRPr="00495F17">
        <w:rPr>
          <w:lang w:val="nl-NL"/>
        </w:rPr>
        <w:t xml:space="preserve">ường xuyên cập nhật và công khai thông tin đúng thời điểm, thời hạn và hình thức theo Danh mục thông tin. </w:t>
      </w:r>
    </w:p>
    <w:p w14:paraId="7805A128" w14:textId="77777777" w:rsidR="00CA415E" w:rsidRDefault="00CA415E" w:rsidP="00CA415E">
      <w:pPr>
        <w:ind w:firstLine="720"/>
        <w:jc w:val="both"/>
        <w:rPr>
          <w:color w:val="000000"/>
          <w:lang w:val="nl-NL"/>
        </w:rPr>
      </w:pPr>
      <w:r w:rsidRPr="00495F17">
        <w:rPr>
          <w:lang w:val="nl-NL"/>
        </w:rPr>
        <w:t>UBND huyện đã xây dựng, vận hành cơ sở dữ liệu thông tin; xây dựng chuyên mục về tiếp cận thông tin trên Trang thông tin điện tử của cơ quan; thường xuyên cập nhật, đăng tải các danh mục văn bản QPPL và văn bản hành chính, các Quyết định trên cổng thông tin điện tử để các cơ quan, tổ chức, cá nhân thuận lợi trong việc tra cứu.</w:t>
      </w:r>
    </w:p>
    <w:p w14:paraId="0B0474B2" w14:textId="77777777" w:rsidR="00CA415E" w:rsidRPr="00495F17" w:rsidRDefault="00CA415E" w:rsidP="00CA415E">
      <w:pPr>
        <w:ind w:firstLine="720"/>
        <w:jc w:val="both"/>
        <w:rPr>
          <w:lang w:val="nl-NL"/>
        </w:rPr>
      </w:pPr>
      <w:r w:rsidRPr="00495F17">
        <w:rPr>
          <w:lang w:val="nl-NL"/>
        </w:rPr>
        <w:t xml:space="preserve">- Về việc đảm bảo điều kiện cơ sở vật chất phục vụ công tác tiếp cận thông tin: Văn phòng HĐND-UBND huyện được giao làm đầu mối cung cấp thông tin đã bố trí </w:t>
      </w:r>
      <w:r>
        <w:rPr>
          <w:lang w:val="nl-NL"/>
        </w:rPr>
        <w:t xml:space="preserve">Bộ phận tiếp nhận và trả kết quả làm </w:t>
      </w:r>
      <w:r w:rsidRPr="00495F17">
        <w:rPr>
          <w:lang w:val="nl-NL"/>
        </w:rPr>
        <w:t>nơi tiếp nhận, giải quyết yêu cầu cung cấp thông tin trực tiếp tại trụ sở làm việc. Bên cạnh đó, Trang thông tin điện tử huyện luôn cập nhật đầy đủ hoạt động thường xuyên của UBND huyện và các cơ quan, đơn vị; đồng thời thiết lập các kênh như: tiếp nhận phản ánh, kiến nghị của người dân và doanh nghiệp, tiếp cận pháp luật, thủ tục hành chính, dịch vụ công... mọi cá nhân đều có thể truy cập khi cần. Đây là một trong những phương thức hữu hiệu để người dân được chủ động và dễ dàng hơn trong việc tiếp cận thông tin mà không phải yêu cầu các cơ quan, tổ chức cung cấp.</w:t>
      </w:r>
    </w:p>
    <w:p w14:paraId="44FD7933" w14:textId="77777777" w:rsidR="00CA415E" w:rsidRPr="00495F17" w:rsidRDefault="00CA415E" w:rsidP="00CA415E">
      <w:pPr>
        <w:ind w:firstLine="720"/>
        <w:jc w:val="both"/>
        <w:rPr>
          <w:lang w:val="nl-NL"/>
        </w:rPr>
      </w:pPr>
      <w:r w:rsidRPr="00495F17">
        <w:rPr>
          <w:lang w:val="nl-NL"/>
        </w:rPr>
        <w:t xml:space="preserve">- Cán bộ đầu mối cung cấp thông tin hàng năm đã được tham gia tập huấn, bồi dưỡng chuyên sâu về hoạt động cung cấp thông tin do Sở </w:t>
      </w:r>
      <w:r>
        <w:rPr>
          <w:lang w:val="nl-NL"/>
        </w:rPr>
        <w:t>ban ngành cấp tỉnh</w:t>
      </w:r>
      <w:r w:rsidRPr="00495F17">
        <w:rPr>
          <w:lang w:val="nl-NL"/>
        </w:rPr>
        <w:t xml:space="preserve"> tổ chức; trình độ chuyên môn, nghiệp vụ được nâng cao, đáp ứng kịp thời yêu cầu cung cấp thông tin của công dân tại trụ sở cơ quan và qua mạng điện tử của cơ quan, đơn vị. </w:t>
      </w:r>
    </w:p>
    <w:p w14:paraId="4B1F7DA2" w14:textId="77777777" w:rsidR="00CA415E" w:rsidRPr="00495F17" w:rsidRDefault="00CA415E" w:rsidP="00CA415E">
      <w:pPr>
        <w:ind w:firstLine="720"/>
        <w:jc w:val="both"/>
        <w:rPr>
          <w:lang w:val="nl-NL"/>
        </w:rPr>
      </w:pPr>
      <w:r w:rsidRPr="00495F17">
        <w:rPr>
          <w:lang w:val="nl-NL"/>
        </w:rPr>
        <w:lastRenderedPageBreak/>
        <w:t>- Công tác phối hợp giữa các cơ quan, đơn vị, địa phương trong việc công khai và tổ chức cung cấp thông tin cho các tổ chức, cá nhân được thực hiện thường xuyên, liên tục, đảm bảo quyền yêu cầu tiếp cận thông tin của toàn thể cán bộ và Nhân dân.</w:t>
      </w:r>
    </w:p>
    <w:p w14:paraId="12237D1B" w14:textId="77777777" w:rsidR="00CA415E" w:rsidRDefault="00CA415E" w:rsidP="00CA415E">
      <w:pPr>
        <w:ind w:firstLine="720"/>
        <w:jc w:val="both"/>
        <w:rPr>
          <w:lang w:val="nl-NL"/>
        </w:rPr>
      </w:pPr>
      <w:r w:rsidRPr="00495F17">
        <w:rPr>
          <w:lang w:val="nl-NL"/>
        </w:rPr>
        <w:t xml:space="preserve">Qua đó, việc đảm bảo quyền tiếp cận thông tin của công dân được UBND huyện và các phòng, ban, đơn vị quan tâm thực hiện; việc đăng tải, cung cấp thông tin được thực hiện thường xuyên, kịp thời, cơ bản đáp ứng yêu cầu cung cấp thông tin của các tổ chức và cá nhân. </w:t>
      </w:r>
    </w:p>
    <w:p w14:paraId="768332B2" w14:textId="77777777" w:rsidR="00CA415E" w:rsidRPr="00C437C8" w:rsidRDefault="00CA415E" w:rsidP="00CA415E">
      <w:pPr>
        <w:ind w:firstLine="720"/>
        <w:jc w:val="both"/>
        <w:rPr>
          <w:lang w:val="nl-NL"/>
        </w:rPr>
      </w:pPr>
      <w:r w:rsidRPr="00C437C8">
        <w:rPr>
          <w:lang w:val="nl-NL"/>
        </w:rPr>
        <w:t xml:space="preserve">Công khai trên cổng thông tin điện tử tại địa chỉ: </w:t>
      </w:r>
    </w:p>
    <w:p w14:paraId="223CD838" w14:textId="77777777" w:rsidR="00CA415E" w:rsidRPr="00C437C8" w:rsidRDefault="00CA415E" w:rsidP="00CA415E">
      <w:pPr>
        <w:ind w:firstLine="720"/>
        <w:jc w:val="both"/>
        <w:rPr>
          <w:lang w:val="nl-NL"/>
        </w:rPr>
      </w:pPr>
      <w:r>
        <w:rPr>
          <w:lang w:val="nl-NL"/>
        </w:rPr>
        <w:t>https://quangxuong</w:t>
      </w:r>
      <w:r w:rsidRPr="00C437C8">
        <w:rPr>
          <w:lang w:val="nl-NL"/>
        </w:rPr>
        <w:t>.thanhhoa.gov.vn/portal/Pages/van-ban/default.aspx</w:t>
      </w:r>
    </w:p>
    <w:p w14:paraId="133F9212" w14:textId="77777777" w:rsidR="00CA415E" w:rsidRPr="00C437C8" w:rsidRDefault="00CA415E" w:rsidP="00CA415E">
      <w:pPr>
        <w:ind w:firstLine="720"/>
        <w:jc w:val="both"/>
        <w:rPr>
          <w:lang w:val="nl-NL"/>
        </w:rPr>
      </w:pPr>
      <w:r>
        <w:rPr>
          <w:lang w:val="nl-NL"/>
        </w:rPr>
        <w:t>https://quangxuong</w:t>
      </w:r>
      <w:r w:rsidRPr="00C437C8">
        <w:rPr>
          <w:lang w:val="nl-NL"/>
        </w:rPr>
        <w:t>.thanhhoa.gov.vn/ --&gt; Chuyên mục: Thủ tục hành chính.</w:t>
      </w:r>
    </w:p>
    <w:p w14:paraId="08D37916" w14:textId="77777777" w:rsidR="00CA415E" w:rsidRPr="00C437C8" w:rsidRDefault="00000000" w:rsidP="00CA415E">
      <w:pPr>
        <w:ind w:firstLine="720"/>
        <w:jc w:val="both"/>
        <w:rPr>
          <w:lang w:val="nl-NL"/>
        </w:rPr>
      </w:pPr>
      <w:hyperlink r:id="rId11" w:history="1">
        <w:r w:rsidR="00CA415E" w:rsidRPr="00C437C8">
          <w:rPr>
            <w:rStyle w:val="Hyperlink"/>
            <w:color w:val="auto"/>
            <w:lang w:val="nl-NL"/>
          </w:rPr>
          <w:t>https://dichvucong.thanhhoa.gov.vn/portaldvc/KenhTin/thu-tuc</w:t>
        </w:r>
      </w:hyperlink>
      <w:r w:rsidR="00CA415E" w:rsidRPr="00C437C8">
        <w:rPr>
          <w:lang w:val="nl-NL"/>
        </w:rPr>
        <w:t xml:space="preserve"> hanhchinh-quoc-gia.aspx?_tk=&amp;_malv=&amp;_cap=3&amp;_dt=</w:t>
      </w:r>
    </w:p>
    <w:p w14:paraId="33D8EB7A" w14:textId="77777777" w:rsidR="00CA415E" w:rsidRPr="00734EBB" w:rsidRDefault="00000000" w:rsidP="00CA415E">
      <w:pPr>
        <w:ind w:firstLine="720"/>
        <w:jc w:val="both"/>
        <w:rPr>
          <w:color w:val="000000"/>
          <w:lang w:val="nl-NL"/>
        </w:rPr>
      </w:pPr>
      <w:hyperlink r:id="rId12" w:history="1">
        <w:r w:rsidR="00CA415E" w:rsidRPr="00734EBB">
          <w:rPr>
            <w:rStyle w:val="Hyperlink"/>
            <w:color w:val="000000"/>
            <w:lang w:val="nl-NL"/>
          </w:rPr>
          <w:t>https://dvcquangxuong.thanhhoa.gov.vn/portaldvc/KenhTin/thong-ke.aspx</w:t>
        </w:r>
      </w:hyperlink>
    </w:p>
    <w:p w14:paraId="23CE80C9" w14:textId="77777777" w:rsidR="00CA415E" w:rsidRPr="00495F17" w:rsidRDefault="00CA415E" w:rsidP="00CA415E">
      <w:pPr>
        <w:ind w:firstLine="720"/>
        <w:jc w:val="both"/>
        <w:rPr>
          <w:lang w:val="nl-NL"/>
        </w:rPr>
      </w:pPr>
      <w:r w:rsidRPr="00495F17">
        <w:rPr>
          <w:lang w:val="nl-NL"/>
        </w:rPr>
        <w:t xml:space="preserve">- Kết quả cung cấp thông tin trong các lĩnh vực: Việc cung cấp thông tin của UBND huyện </w:t>
      </w:r>
      <w:r>
        <w:rPr>
          <w:lang w:val="nl-NL"/>
        </w:rPr>
        <w:t xml:space="preserve">Quảng Xương </w:t>
      </w:r>
      <w:r w:rsidRPr="00495F17">
        <w:rPr>
          <w:lang w:val="nl-NL"/>
        </w:rPr>
        <w:t>thời gian qua chủ yếu được thực hiện trên Cổng thông tin điện tử, các phương tiện thông tin đại chúng... Việc yêu cầu cung cấp thông tin của tổ chức</w:t>
      </w:r>
      <w:r>
        <w:rPr>
          <w:lang w:val="nl-NL"/>
        </w:rPr>
        <w:t>,</w:t>
      </w:r>
      <w:r w:rsidRPr="00495F17">
        <w:rPr>
          <w:lang w:val="nl-NL"/>
        </w:rPr>
        <w:t xml:space="preserve"> cá nhân thường đơn giản bằng hình thức hỏi đáp trực tiếp và được trả lời ngay sau khi có yêu cầu nên không ghi vào phiếu yêu cầu.</w:t>
      </w:r>
    </w:p>
    <w:p w14:paraId="442F7437" w14:textId="77777777" w:rsidR="00CA415E" w:rsidRPr="00495F17" w:rsidRDefault="00CA415E" w:rsidP="00CA415E">
      <w:pPr>
        <w:ind w:firstLine="720"/>
        <w:jc w:val="both"/>
        <w:rPr>
          <w:b/>
          <w:lang w:val="nl-NL"/>
        </w:rPr>
      </w:pPr>
      <w:r>
        <w:rPr>
          <w:b/>
          <w:i/>
          <w:lang w:val="nl-NL"/>
        </w:rPr>
        <w:t>(3).</w:t>
      </w:r>
      <w:r w:rsidRPr="00495F17">
        <w:rPr>
          <w:b/>
          <w:i/>
          <w:lang w:val="nl-NL"/>
        </w:rPr>
        <w:t xml:space="preserve"> Chỉ tiêu 3</w:t>
      </w:r>
      <w:r w:rsidRPr="00495F17">
        <w:rPr>
          <w:b/>
          <w:lang w:val="nl-NL"/>
        </w:rPr>
        <w:t>:</w:t>
      </w:r>
      <w:r w:rsidRPr="00704EB3">
        <w:rPr>
          <w:lang w:val="vi-VN"/>
        </w:rPr>
        <w:t xml:space="preserve"> </w:t>
      </w:r>
      <w:r w:rsidRPr="00495F17">
        <w:rPr>
          <w:b/>
          <w:lang w:val="nl-NL"/>
        </w:rPr>
        <w:t>Ban hành, tổ chức thực hiện Kế hoạch phổ biến, giáo dục pháp luật, hòa giải ở cơ sở, đánh giá, công nhận đạt chuẩn tiếp cận pháp luật hàng năm đúng quy định pháp luật về phổ biến, giáo dục pháp luật, hòa giải ở cơ sở, chuẩn tiếp cận pháp luật và hướng dẫn của cơ quan cấp trên.</w:t>
      </w:r>
    </w:p>
    <w:p w14:paraId="6B8A299C" w14:textId="77777777" w:rsidR="00CA415E" w:rsidRPr="00E32E1A" w:rsidRDefault="00976B0E" w:rsidP="00CA415E">
      <w:pPr>
        <w:ind w:firstLine="720"/>
        <w:jc w:val="both"/>
        <w:rPr>
          <w:lang w:val="nl-NL"/>
        </w:rPr>
      </w:pPr>
      <w:r>
        <w:rPr>
          <w:lang w:val="nl-NL"/>
        </w:rPr>
        <w:t xml:space="preserve"> -S</w:t>
      </w:r>
      <w:r w:rsidR="00CA415E" w:rsidRPr="00E32E1A">
        <w:rPr>
          <w:lang w:val="nl-NL"/>
        </w:rPr>
        <w:t>ố nội d</w:t>
      </w:r>
      <w:r w:rsidR="00CA415E">
        <w:rPr>
          <w:lang w:val="nl-NL"/>
        </w:rPr>
        <w:t>ung chỉ tiêu đạt điểm tối đa: 01</w:t>
      </w:r>
      <w:r w:rsidR="00CA415E" w:rsidRPr="00E32E1A">
        <w:rPr>
          <w:lang w:val="nl-NL"/>
        </w:rPr>
        <w:t>/02 nội dung.</w:t>
      </w:r>
    </w:p>
    <w:p w14:paraId="2E6B3863" w14:textId="77777777" w:rsidR="00CA415E" w:rsidRPr="00E32E1A" w:rsidRDefault="00CA415E" w:rsidP="00CA415E">
      <w:pPr>
        <w:ind w:firstLine="720"/>
        <w:jc w:val="both"/>
        <w:rPr>
          <w:lang w:val="nl-NL"/>
        </w:rPr>
      </w:pPr>
      <w:r w:rsidRPr="00E32E1A">
        <w:rPr>
          <w:lang w:val="nl-NL"/>
        </w:rPr>
        <w:t xml:space="preserve"> </w:t>
      </w:r>
      <w:r w:rsidR="00976B0E">
        <w:rPr>
          <w:lang w:val="nl-NL"/>
        </w:rPr>
        <w:t>-</w:t>
      </w:r>
      <w:r w:rsidRPr="00E32E1A">
        <w:rPr>
          <w:lang w:val="nl-NL"/>
        </w:rPr>
        <w:t>Số nội dung chỉ tiêu đạt từ 50% số điểm tối đa trở lên: 02/ 02 nội dung.</w:t>
      </w:r>
    </w:p>
    <w:p w14:paraId="625F0B66" w14:textId="77777777" w:rsidR="00CA415E" w:rsidRPr="00E32E1A" w:rsidRDefault="00976B0E" w:rsidP="00CA415E">
      <w:pPr>
        <w:ind w:firstLine="720"/>
        <w:jc w:val="both"/>
        <w:rPr>
          <w:lang w:val="nl-NL"/>
        </w:rPr>
      </w:pPr>
      <w:r>
        <w:rPr>
          <w:lang w:val="nl-NL"/>
        </w:rPr>
        <w:t xml:space="preserve"> -</w:t>
      </w:r>
      <w:r w:rsidR="00CA415E" w:rsidRPr="00E32E1A">
        <w:rPr>
          <w:lang w:val="nl-NL"/>
        </w:rPr>
        <w:t>Số nội dung chỉ tiêu đạt điểm 0: 0/02 nội dung.</w:t>
      </w:r>
    </w:p>
    <w:p w14:paraId="7345354C" w14:textId="77777777" w:rsidR="00CA415E" w:rsidRPr="00E32E1A" w:rsidRDefault="00CA415E" w:rsidP="00CA415E">
      <w:pPr>
        <w:ind w:firstLine="720"/>
        <w:jc w:val="both"/>
        <w:rPr>
          <w:lang w:val="nl-NL"/>
        </w:rPr>
      </w:pPr>
      <w:r w:rsidRPr="00E32E1A">
        <w:rPr>
          <w:lang w:val="nl-NL"/>
        </w:rPr>
        <w:t xml:space="preserve"> </w:t>
      </w:r>
      <w:r w:rsidR="00976B0E">
        <w:rPr>
          <w:lang w:val="nl-NL"/>
        </w:rPr>
        <w:t>-</w:t>
      </w:r>
      <w:r w:rsidRPr="00E32E1A">
        <w:rPr>
          <w:lang w:val="nl-NL"/>
        </w:rPr>
        <w:t>S</w:t>
      </w:r>
      <w:r w:rsidR="008669CD">
        <w:rPr>
          <w:lang w:val="nl-NL"/>
        </w:rPr>
        <w:t>ố điểm đạt được của chỉ tiêu: 11</w:t>
      </w:r>
      <w:r w:rsidRPr="00E32E1A">
        <w:rPr>
          <w:lang w:val="nl-NL"/>
        </w:rPr>
        <w:t>/15 điểm.</w:t>
      </w:r>
    </w:p>
    <w:p w14:paraId="411A9E5E" w14:textId="77777777" w:rsidR="00976B0E" w:rsidRPr="00976B0E" w:rsidRDefault="00976B0E" w:rsidP="00CA415E">
      <w:pPr>
        <w:ind w:firstLine="720"/>
        <w:jc w:val="both"/>
        <w:rPr>
          <w:b/>
          <w:i/>
          <w:lang w:val="nl-NL"/>
        </w:rPr>
      </w:pPr>
      <w:r w:rsidRPr="00976B0E">
        <w:rPr>
          <w:b/>
          <w:i/>
          <w:lang w:val="nl-NL"/>
        </w:rPr>
        <w:t>*Ban hành văn bản triển khai:</w:t>
      </w:r>
    </w:p>
    <w:p w14:paraId="353A5C6F" w14:textId="77777777" w:rsidR="00CA415E" w:rsidRPr="00514D8D" w:rsidRDefault="00CA415E" w:rsidP="00CA415E">
      <w:pPr>
        <w:ind w:firstLine="720"/>
        <w:jc w:val="both"/>
        <w:rPr>
          <w:lang w:val="nl-NL"/>
        </w:rPr>
      </w:pPr>
      <w:r w:rsidRPr="00495F17">
        <w:rPr>
          <w:lang w:val="nl-NL"/>
        </w:rPr>
        <w:t>Nhằm tiếp tục nâng cao chất lượng, hiệu quả công tác phổ bi</w:t>
      </w:r>
      <w:r>
        <w:rPr>
          <w:lang w:val="nl-NL"/>
        </w:rPr>
        <w:t xml:space="preserve">ến, giáo dục pháp luật, năm 2023 </w:t>
      </w:r>
      <w:r w:rsidRPr="00495F17">
        <w:rPr>
          <w:lang w:val="nl-NL"/>
        </w:rPr>
        <w:t>UBND huyện đã ban hành</w:t>
      </w:r>
      <w:r>
        <w:rPr>
          <w:lang w:val="nl-NL"/>
        </w:rPr>
        <w:t xml:space="preserve"> 27</w:t>
      </w:r>
      <w:r w:rsidR="0077526E">
        <w:rPr>
          <w:vertAlign w:val="superscript"/>
          <w:lang w:val="nl-NL"/>
        </w:rPr>
        <w:t>(</w:t>
      </w:r>
      <w:r>
        <w:rPr>
          <w:rStyle w:val="FootnoteReference"/>
          <w:lang w:val="nl-NL"/>
        </w:rPr>
        <w:footnoteReference w:id="4"/>
      </w:r>
      <w:r w:rsidR="0077526E">
        <w:rPr>
          <w:vertAlign w:val="superscript"/>
          <w:lang w:val="nl-NL"/>
        </w:rPr>
        <w:t>)</w:t>
      </w:r>
      <w:r>
        <w:rPr>
          <w:lang w:val="nl-NL"/>
        </w:rPr>
        <w:t xml:space="preserve"> kế hoạch triển khai các nhiệm vụ phổ biến giáo dục pháp luật trên địa bàn huyện. Tổ chức </w:t>
      </w:r>
      <w:r w:rsidRPr="00495F17">
        <w:rPr>
          <w:lang w:val="nl-NL"/>
        </w:rPr>
        <w:t>quán</w:t>
      </w:r>
      <w:r w:rsidRPr="00495F17">
        <w:rPr>
          <w:spacing w:val="-10"/>
          <w:lang w:val="nl-NL"/>
        </w:rPr>
        <w:t xml:space="preserve"> </w:t>
      </w:r>
      <w:r w:rsidRPr="00495F17">
        <w:rPr>
          <w:lang w:val="nl-NL"/>
        </w:rPr>
        <w:t>triệt</w:t>
      </w:r>
      <w:r>
        <w:rPr>
          <w:lang w:val="nl-NL"/>
        </w:rPr>
        <w:t>, hướng dẫn, giao nhiệm vụ</w:t>
      </w:r>
      <w:r w:rsidRPr="00495F17">
        <w:rPr>
          <w:spacing w:val="-10"/>
          <w:lang w:val="nl-NL"/>
        </w:rPr>
        <w:t xml:space="preserve"> </w:t>
      </w:r>
      <w:r w:rsidRPr="00495F17">
        <w:rPr>
          <w:lang w:val="nl-NL"/>
        </w:rPr>
        <w:t>đến</w:t>
      </w:r>
      <w:r w:rsidRPr="00495F17">
        <w:rPr>
          <w:spacing w:val="-10"/>
          <w:lang w:val="nl-NL"/>
        </w:rPr>
        <w:t xml:space="preserve"> </w:t>
      </w:r>
      <w:r w:rsidRPr="00495F17">
        <w:rPr>
          <w:lang w:val="nl-NL"/>
        </w:rPr>
        <w:t>thành</w:t>
      </w:r>
      <w:r w:rsidRPr="00495F17">
        <w:rPr>
          <w:spacing w:val="-10"/>
          <w:lang w:val="nl-NL"/>
        </w:rPr>
        <w:t xml:space="preserve"> </w:t>
      </w:r>
      <w:r w:rsidRPr="00495F17">
        <w:rPr>
          <w:lang w:val="nl-NL"/>
        </w:rPr>
        <w:t>viên</w:t>
      </w:r>
      <w:r w:rsidRPr="00495F17">
        <w:rPr>
          <w:spacing w:val="-10"/>
          <w:lang w:val="nl-NL"/>
        </w:rPr>
        <w:t xml:space="preserve"> </w:t>
      </w:r>
      <w:r w:rsidRPr="00495F17">
        <w:rPr>
          <w:spacing w:val="-2"/>
          <w:lang w:val="nl-NL"/>
        </w:rPr>
        <w:t>Hội</w:t>
      </w:r>
      <w:r w:rsidRPr="00495F17">
        <w:rPr>
          <w:spacing w:val="-10"/>
          <w:lang w:val="nl-NL"/>
        </w:rPr>
        <w:t xml:space="preserve"> </w:t>
      </w:r>
      <w:r w:rsidRPr="00495F17">
        <w:rPr>
          <w:lang w:val="nl-NL"/>
        </w:rPr>
        <w:t>đồng</w:t>
      </w:r>
      <w:r w:rsidRPr="00495F17">
        <w:rPr>
          <w:spacing w:val="-10"/>
          <w:lang w:val="nl-NL"/>
        </w:rPr>
        <w:t xml:space="preserve"> </w:t>
      </w:r>
      <w:r w:rsidRPr="00495F17">
        <w:rPr>
          <w:lang w:val="nl-NL"/>
        </w:rPr>
        <w:t>phối</w:t>
      </w:r>
      <w:r w:rsidRPr="00495F17">
        <w:rPr>
          <w:spacing w:val="-10"/>
          <w:lang w:val="nl-NL"/>
        </w:rPr>
        <w:t xml:space="preserve"> </w:t>
      </w:r>
      <w:r w:rsidRPr="00495F17">
        <w:rPr>
          <w:lang w:val="nl-NL"/>
        </w:rPr>
        <w:t>hợp</w:t>
      </w:r>
      <w:r>
        <w:rPr>
          <w:lang w:val="nl-NL"/>
        </w:rPr>
        <w:t xml:space="preserve"> phổ biến giáo dục pháp luật</w:t>
      </w:r>
      <w:r w:rsidRPr="00495F17">
        <w:rPr>
          <w:spacing w:val="-10"/>
          <w:lang w:val="nl-NL"/>
        </w:rPr>
        <w:t xml:space="preserve"> h</w:t>
      </w:r>
      <w:r w:rsidRPr="00495F17">
        <w:rPr>
          <w:lang w:val="nl-NL"/>
        </w:rPr>
        <w:t>uyện,</w:t>
      </w:r>
      <w:r w:rsidRPr="00495F17">
        <w:rPr>
          <w:spacing w:val="-10"/>
          <w:lang w:val="nl-NL"/>
        </w:rPr>
        <w:t xml:space="preserve"> </w:t>
      </w:r>
      <w:r w:rsidRPr="00495F17">
        <w:rPr>
          <w:lang w:val="nl-NL"/>
        </w:rPr>
        <w:t>các</w:t>
      </w:r>
      <w:r w:rsidRPr="00495F17">
        <w:rPr>
          <w:spacing w:val="-10"/>
          <w:lang w:val="nl-NL"/>
        </w:rPr>
        <w:t xml:space="preserve"> </w:t>
      </w:r>
      <w:r w:rsidRPr="00495F17">
        <w:rPr>
          <w:lang w:val="nl-NL"/>
        </w:rPr>
        <w:t>ban,</w:t>
      </w:r>
      <w:r w:rsidRPr="00495F17">
        <w:rPr>
          <w:spacing w:val="-10"/>
          <w:lang w:val="nl-NL"/>
        </w:rPr>
        <w:t xml:space="preserve"> </w:t>
      </w:r>
      <w:r w:rsidRPr="00495F17">
        <w:rPr>
          <w:lang w:val="nl-NL"/>
        </w:rPr>
        <w:t xml:space="preserve">ngành, đoàn thể huyện và </w:t>
      </w:r>
      <w:r w:rsidRPr="00495F17">
        <w:rPr>
          <w:spacing w:val="-3"/>
          <w:lang w:val="nl-NL"/>
        </w:rPr>
        <w:t xml:space="preserve">UBND </w:t>
      </w:r>
      <w:r w:rsidRPr="00495F17">
        <w:rPr>
          <w:lang w:val="nl-NL"/>
        </w:rPr>
        <w:t>các xã, thị tr</w:t>
      </w:r>
      <w:r>
        <w:rPr>
          <w:lang w:val="nl-NL"/>
        </w:rPr>
        <w:t>ấn; đồng thời</w:t>
      </w:r>
      <w:r w:rsidRPr="00495F17">
        <w:rPr>
          <w:lang w:val="nl-NL"/>
        </w:rPr>
        <w:t xml:space="preserve"> chỉ đạo các ngành, đơn vị, địa phương</w:t>
      </w:r>
      <w:r w:rsidRPr="00495F17">
        <w:rPr>
          <w:spacing w:val="-9"/>
          <w:lang w:val="nl-NL"/>
        </w:rPr>
        <w:t xml:space="preserve"> </w:t>
      </w:r>
      <w:r w:rsidRPr="00495F17">
        <w:rPr>
          <w:lang w:val="nl-NL"/>
        </w:rPr>
        <w:t>căn</w:t>
      </w:r>
      <w:r w:rsidRPr="00495F17">
        <w:rPr>
          <w:spacing w:val="-10"/>
          <w:lang w:val="nl-NL"/>
        </w:rPr>
        <w:t xml:space="preserve"> </w:t>
      </w:r>
      <w:r w:rsidRPr="00495F17">
        <w:rPr>
          <w:lang w:val="nl-NL"/>
        </w:rPr>
        <w:t>cứ</w:t>
      </w:r>
      <w:r w:rsidRPr="00495F17">
        <w:rPr>
          <w:spacing w:val="-11"/>
          <w:lang w:val="nl-NL"/>
        </w:rPr>
        <w:t xml:space="preserve"> </w:t>
      </w:r>
      <w:r w:rsidRPr="00495F17">
        <w:rPr>
          <w:lang w:val="nl-NL"/>
        </w:rPr>
        <w:t>vào</w:t>
      </w:r>
      <w:r w:rsidRPr="00495F17">
        <w:rPr>
          <w:spacing w:val="-10"/>
          <w:lang w:val="nl-NL"/>
        </w:rPr>
        <w:t xml:space="preserve"> </w:t>
      </w:r>
      <w:r w:rsidRPr="00495F17">
        <w:rPr>
          <w:lang w:val="nl-NL"/>
        </w:rPr>
        <w:t>tình</w:t>
      </w:r>
      <w:r w:rsidRPr="00495F17">
        <w:rPr>
          <w:spacing w:val="-10"/>
          <w:lang w:val="nl-NL"/>
        </w:rPr>
        <w:t xml:space="preserve"> </w:t>
      </w:r>
      <w:r w:rsidRPr="00495F17">
        <w:rPr>
          <w:lang w:val="nl-NL"/>
        </w:rPr>
        <w:t>hình,</w:t>
      </w:r>
      <w:r w:rsidRPr="00495F17">
        <w:rPr>
          <w:spacing w:val="-10"/>
          <w:lang w:val="nl-NL"/>
        </w:rPr>
        <w:t xml:space="preserve"> </w:t>
      </w:r>
      <w:r w:rsidRPr="00495F17">
        <w:rPr>
          <w:lang w:val="nl-NL"/>
        </w:rPr>
        <w:t>nhiệm</w:t>
      </w:r>
      <w:r w:rsidRPr="00495F17">
        <w:rPr>
          <w:spacing w:val="-11"/>
          <w:lang w:val="nl-NL"/>
        </w:rPr>
        <w:t xml:space="preserve"> </w:t>
      </w:r>
      <w:r w:rsidRPr="00495F17">
        <w:rPr>
          <w:lang w:val="nl-NL"/>
        </w:rPr>
        <w:t>vụ,</w:t>
      </w:r>
      <w:r w:rsidRPr="00495F17">
        <w:rPr>
          <w:spacing w:val="-11"/>
          <w:lang w:val="nl-NL"/>
        </w:rPr>
        <w:t xml:space="preserve"> </w:t>
      </w:r>
      <w:r w:rsidRPr="00495F17">
        <w:rPr>
          <w:lang w:val="nl-NL"/>
        </w:rPr>
        <w:t>điều</w:t>
      </w:r>
      <w:r w:rsidRPr="00495F17">
        <w:rPr>
          <w:spacing w:val="-10"/>
          <w:lang w:val="nl-NL"/>
        </w:rPr>
        <w:t xml:space="preserve"> </w:t>
      </w:r>
      <w:r w:rsidRPr="00495F17">
        <w:rPr>
          <w:lang w:val="nl-NL"/>
        </w:rPr>
        <w:t>kiện</w:t>
      </w:r>
      <w:r w:rsidRPr="00495F17">
        <w:rPr>
          <w:spacing w:val="-10"/>
          <w:lang w:val="nl-NL"/>
        </w:rPr>
        <w:t xml:space="preserve"> </w:t>
      </w:r>
      <w:r w:rsidRPr="00495F17">
        <w:rPr>
          <w:lang w:val="nl-NL"/>
        </w:rPr>
        <w:t>thực</w:t>
      </w:r>
      <w:r w:rsidRPr="00495F17">
        <w:rPr>
          <w:spacing w:val="-11"/>
          <w:lang w:val="nl-NL"/>
        </w:rPr>
        <w:t xml:space="preserve"> </w:t>
      </w:r>
      <w:r w:rsidRPr="00495F17">
        <w:rPr>
          <w:lang w:val="nl-NL"/>
        </w:rPr>
        <w:t>tế</w:t>
      </w:r>
      <w:r w:rsidRPr="00495F17">
        <w:rPr>
          <w:spacing w:val="-11"/>
          <w:lang w:val="nl-NL"/>
        </w:rPr>
        <w:t xml:space="preserve"> </w:t>
      </w:r>
      <w:r w:rsidRPr="00495F17">
        <w:rPr>
          <w:lang w:val="nl-NL"/>
        </w:rPr>
        <w:t>để</w:t>
      </w:r>
      <w:r w:rsidRPr="00495F17">
        <w:rPr>
          <w:spacing w:val="-11"/>
          <w:lang w:val="nl-NL"/>
        </w:rPr>
        <w:t xml:space="preserve"> </w:t>
      </w:r>
      <w:r w:rsidRPr="00495F17">
        <w:rPr>
          <w:lang w:val="nl-NL"/>
        </w:rPr>
        <w:t>xây</w:t>
      </w:r>
      <w:r w:rsidRPr="00495F17">
        <w:rPr>
          <w:spacing w:val="-10"/>
          <w:lang w:val="nl-NL"/>
        </w:rPr>
        <w:t xml:space="preserve"> </w:t>
      </w:r>
      <w:r w:rsidRPr="00495F17">
        <w:rPr>
          <w:lang w:val="nl-NL"/>
        </w:rPr>
        <w:t>dựng</w:t>
      </w:r>
      <w:r w:rsidRPr="00495F17">
        <w:rPr>
          <w:spacing w:val="-10"/>
          <w:lang w:val="nl-NL"/>
        </w:rPr>
        <w:t xml:space="preserve"> </w:t>
      </w:r>
      <w:r w:rsidRPr="00495F17">
        <w:rPr>
          <w:lang w:val="nl-NL"/>
        </w:rPr>
        <w:t>kế</w:t>
      </w:r>
      <w:r w:rsidRPr="00495F17">
        <w:rPr>
          <w:spacing w:val="-10"/>
          <w:lang w:val="nl-NL"/>
        </w:rPr>
        <w:t xml:space="preserve"> </w:t>
      </w:r>
      <w:r w:rsidRPr="00495F17">
        <w:rPr>
          <w:lang w:val="nl-NL"/>
        </w:rPr>
        <w:t>hoạch</w:t>
      </w:r>
      <w:r w:rsidRPr="00495F17">
        <w:rPr>
          <w:spacing w:val="-10"/>
          <w:lang w:val="nl-NL"/>
        </w:rPr>
        <w:t xml:space="preserve"> </w:t>
      </w:r>
      <w:r w:rsidRPr="00495F17">
        <w:rPr>
          <w:lang w:val="nl-NL"/>
        </w:rPr>
        <w:t>tổ chức</w:t>
      </w:r>
      <w:r w:rsidRPr="00495F17">
        <w:rPr>
          <w:spacing w:val="-12"/>
          <w:lang w:val="nl-NL"/>
        </w:rPr>
        <w:t xml:space="preserve"> </w:t>
      </w:r>
      <w:r w:rsidRPr="00495F17">
        <w:rPr>
          <w:lang w:val="nl-NL"/>
        </w:rPr>
        <w:t>thực</w:t>
      </w:r>
      <w:r w:rsidRPr="00495F17">
        <w:rPr>
          <w:spacing w:val="-10"/>
          <w:lang w:val="nl-NL"/>
        </w:rPr>
        <w:t xml:space="preserve"> </w:t>
      </w:r>
      <w:r w:rsidRPr="00495F17">
        <w:rPr>
          <w:lang w:val="nl-NL"/>
        </w:rPr>
        <w:t>hiện</w:t>
      </w:r>
      <w:r w:rsidRPr="00495F17">
        <w:rPr>
          <w:spacing w:val="-10"/>
          <w:lang w:val="nl-NL"/>
        </w:rPr>
        <w:t xml:space="preserve"> </w:t>
      </w:r>
      <w:r w:rsidRPr="00495F17">
        <w:rPr>
          <w:lang w:val="nl-NL"/>
        </w:rPr>
        <w:t>đảm</w:t>
      </w:r>
      <w:r w:rsidRPr="00495F17">
        <w:rPr>
          <w:spacing w:val="-12"/>
          <w:lang w:val="nl-NL"/>
        </w:rPr>
        <w:t xml:space="preserve"> </w:t>
      </w:r>
      <w:r w:rsidRPr="00495F17">
        <w:rPr>
          <w:lang w:val="nl-NL"/>
        </w:rPr>
        <w:t>bảo</w:t>
      </w:r>
      <w:r w:rsidRPr="00495F17">
        <w:rPr>
          <w:spacing w:val="-10"/>
          <w:lang w:val="nl-NL"/>
        </w:rPr>
        <w:t xml:space="preserve"> </w:t>
      </w:r>
      <w:r w:rsidRPr="00495F17">
        <w:rPr>
          <w:lang w:val="nl-NL"/>
        </w:rPr>
        <w:t>đúng</w:t>
      </w:r>
      <w:r w:rsidRPr="00495F17">
        <w:rPr>
          <w:spacing w:val="-11"/>
          <w:lang w:val="nl-NL"/>
        </w:rPr>
        <w:t xml:space="preserve"> </w:t>
      </w:r>
      <w:r w:rsidRPr="00495F17">
        <w:rPr>
          <w:lang w:val="nl-NL"/>
        </w:rPr>
        <w:t>theo</w:t>
      </w:r>
      <w:r w:rsidRPr="00495F17">
        <w:rPr>
          <w:spacing w:val="-11"/>
          <w:lang w:val="nl-NL"/>
        </w:rPr>
        <w:t xml:space="preserve"> </w:t>
      </w:r>
      <w:r w:rsidRPr="00495F17">
        <w:rPr>
          <w:lang w:val="nl-NL"/>
        </w:rPr>
        <w:t>tinh</w:t>
      </w:r>
      <w:r w:rsidRPr="00495F17">
        <w:rPr>
          <w:spacing w:val="-11"/>
          <w:lang w:val="nl-NL"/>
        </w:rPr>
        <w:t xml:space="preserve"> </w:t>
      </w:r>
      <w:r w:rsidRPr="00495F17">
        <w:rPr>
          <w:lang w:val="nl-NL"/>
        </w:rPr>
        <w:t>thần</w:t>
      </w:r>
      <w:r w:rsidRPr="00495F17">
        <w:rPr>
          <w:spacing w:val="-11"/>
          <w:lang w:val="nl-NL"/>
        </w:rPr>
        <w:t xml:space="preserve"> </w:t>
      </w:r>
      <w:r w:rsidRPr="00495F17">
        <w:rPr>
          <w:lang w:val="nl-NL"/>
        </w:rPr>
        <w:t>nội</w:t>
      </w:r>
      <w:r w:rsidRPr="00495F17">
        <w:rPr>
          <w:spacing w:val="-10"/>
          <w:lang w:val="nl-NL"/>
        </w:rPr>
        <w:t xml:space="preserve"> </w:t>
      </w:r>
      <w:r w:rsidRPr="00495F17">
        <w:rPr>
          <w:lang w:val="nl-NL"/>
        </w:rPr>
        <w:t>dung</w:t>
      </w:r>
      <w:r w:rsidRPr="00495F17">
        <w:rPr>
          <w:spacing w:val="-10"/>
          <w:lang w:val="nl-NL"/>
        </w:rPr>
        <w:t xml:space="preserve"> </w:t>
      </w:r>
      <w:r w:rsidRPr="00495F17">
        <w:rPr>
          <w:lang w:val="nl-NL"/>
        </w:rPr>
        <w:t>của</w:t>
      </w:r>
      <w:r w:rsidRPr="00495F17">
        <w:rPr>
          <w:spacing w:val="-11"/>
          <w:lang w:val="nl-NL"/>
        </w:rPr>
        <w:t xml:space="preserve"> </w:t>
      </w:r>
      <w:r w:rsidRPr="00495F17">
        <w:rPr>
          <w:lang w:val="nl-NL"/>
        </w:rPr>
        <w:t>kế</w:t>
      </w:r>
      <w:r w:rsidRPr="00495F17">
        <w:rPr>
          <w:spacing w:val="-11"/>
          <w:lang w:val="nl-NL"/>
        </w:rPr>
        <w:t xml:space="preserve"> </w:t>
      </w:r>
      <w:r w:rsidRPr="00495F17">
        <w:rPr>
          <w:lang w:val="nl-NL"/>
        </w:rPr>
        <w:t>hoạch</w:t>
      </w:r>
      <w:r w:rsidRPr="00495F17">
        <w:rPr>
          <w:spacing w:val="-12"/>
          <w:lang w:val="nl-NL"/>
        </w:rPr>
        <w:t xml:space="preserve"> </w:t>
      </w:r>
      <w:r w:rsidRPr="00495F17">
        <w:rPr>
          <w:lang w:val="nl-NL"/>
        </w:rPr>
        <w:t>đề</w:t>
      </w:r>
      <w:r w:rsidRPr="00495F17">
        <w:rPr>
          <w:spacing w:val="-11"/>
          <w:lang w:val="nl-NL"/>
        </w:rPr>
        <w:t xml:space="preserve"> </w:t>
      </w:r>
      <w:r w:rsidRPr="00495F17">
        <w:rPr>
          <w:spacing w:val="-2"/>
          <w:lang w:val="nl-NL"/>
        </w:rPr>
        <w:t>ra.</w:t>
      </w:r>
    </w:p>
    <w:p w14:paraId="1AF8D176" w14:textId="77777777" w:rsidR="00CA415E" w:rsidRPr="00495F17" w:rsidRDefault="00CA415E" w:rsidP="00CA415E">
      <w:pPr>
        <w:ind w:firstLine="720"/>
        <w:jc w:val="both"/>
        <w:rPr>
          <w:lang w:val="nl-NL"/>
        </w:rPr>
      </w:pPr>
      <w:r w:rsidRPr="00976B0E">
        <w:rPr>
          <w:b/>
          <w:i/>
          <w:spacing w:val="-2"/>
          <w:lang w:val="nl-NL"/>
        </w:rPr>
        <w:t xml:space="preserve">- </w:t>
      </w:r>
      <w:r w:rsidRPr="00976B0E">
        <w:rPr>
          <w:b/>
          <w:i/>
          <w:color w:val="000000"/>
          <w:shd w:val="clear" w:color="auto" w:fill="FFFFFF"/>
          <w:lang w:val="nl-NL"/>
        </w:rPr>
        <w:t>Xây dựng, củng cố, kiện toàn đội ngũ làm công tác PBGDPL</w:t>
      </w:r>
      <w:r>
        <w:rPr>
          <w:color w:val="000000"/>
          <w:shd w:val="clear" w:color="auto" w:fill="FFFFFF"/>
          <w:lang w:val="nl-NL"/>
        </w:rPr>
        <w:t>.</w:t>
      </w:r>
    </w:p>
    <w:p w14:paraId="56886C1D" w14:textId="77777777" w:rsidR="00CA415E" w:rsidRPr="00833B0A" w:rsidRDefault="00CA415E" w:rsidP="00CA415E">
      <w:pPr>
        <w:ind w:firstLine="720"/>
        <w:jc w:val="both"/>
        <w:rPr>
          <w:color w:val="000000"/>
          <w:spacing w:val="-8"/>
          <w:lang w:val="nl-NL"/>
        </w:rPr>
      </w:pPr>
      <w:r>
        <w:rPr>
          <w:color w:val="000000"/>
          <w:shd w:val="clear" w:color="auto" w:fill="FFFFFF"/>
          <w:lang w:val="nl-NL"/>
        </w:rPr>
        <w:t>UBND huyện đã kiện toàn</w:t>
      </w:r>
      <w:r w:rsidRPr="00B21030">
        <w:rPr>
          <w:color w:val="000000"/>
          <w:shd w:val="clear" w:color="auto" w:fill="FFFFFF"/>
          <w:lang w:val="nl-NL"/>
        </w:rPr>
        <w:t xml:space="preserve"> Hội đồng phối hợp PBGDPL huyện tại</w:t>
      </w:r>
      <w:r>
        <w:rPr>
          <w:color w:val="000000"/>
          <w:shd w:val="clear" w:color="auto" w:fill="FFFFFF"/>
          <w:lang w:val="nl-NL"/>
        </w:rPr>
        <w:t xml:space="preserve"> </w:t>
      </w:r>
      <w:r w:rsidRPr="00B21030">
        <w:rPr>
          <w:color w:val="000000"/>
          <w:shd w:val="clear" w:color="auto" w:fill="FFFFFF"/>
          <w:lang w:val="nl-NL"/>
        </w:rPr>
        <w:t xml:space="preserve">Quyết định số </w:t>
      </w:r>
      <w:r>
        <w:rPr>
          <w:color w:val="000000"/>
          <w:shd w:val="clear" w:color="auto" w:fill="FFFFFF"/>
          <w:lang w:val="nl-NL"/>
        </w:rPr>
        <w:t>5993</w:t>
      </w:r>
      <w:r w:rsidRPr="00B21030">
        <w:rPr>
          <w:color w:val="000000"/>
          <w:shd w:val="clear" w:color="auto" w:fill="FFFFFF"/>
          <w:lang w:val="nl-NL"/>
        </w:rPr>
        <w:t xml:space="preserve">/QĐ - UBND ngày </w:t>
      </w:r>
      <w:r>
        <w:rPr>
          <w:color w:val="000000"/>
          <w:shd w:val="clear" w:color="auto" w:fill="FFFFFF"/>
          <w:lang w:val="nl-NL"/>
        </w:rPr>
        <w:t xml:space="preserve">13/12/2023, </w:t>
      </w:r>
      <w:r w:rsidRPr="00495F17">
        <w:rPr>
          <w:color w:val="000000"/>
          <w:shd w:val="clear" w:color="auto" w:fill="FFFFFF"/>
          <w:lang w:val="nl-NL"/>
        </w:rPr>
        <w:t xml:space="preserve">trong đó cơ cấu thành viên là lãnh đạo các phòng, ngành, </w:t>
      </w:r>
      <w:r w:rsidRPr="00495F17">
        <w:rPr>
          <w:color w:val="000000"/>
          <w:lang w:val="nl-NL"/>
        </w:rPr>
        <w:t>cơ quan chuyên môn, nhằm đảm bảo thực hiện tốt chức năng tham mưu, tư vấn, chỉ đạo ngành trong công tác tuyên truyền, PBGDPL chuyên sâu</w:t>
      </w:r>
      <w:r>
        <w:rPr>
          <w:color w:val="000000"/>
          <w:lang w:val="nl-NL"/>
        </w:rPr>
        <w:t xml:space="preserve"> trên địa bàn; </w:t>
      </w:r>
      <w:r w:rsidRPr="00B21030">
        <w:rPr>
          <w:color w:val="000000"/>
          <w:shd w:val="clear" w:color="auto" w:fill="FFFFFF"/>
          <w:lang w:val="nl-NL"/>
        </w:rPr>
        <w:t>Căn</w:t>
      </w:r>
      <w:r>
        <w:rPr>
          <w:color w:val="000000"/>
          <w:shd w:val="clear" w:color="auto" w:fill="FFFFFF"/>
          <w:lang w:val="nl-NL"/>
        </w:rPr>
        <w:t xml:space="preserve"> </w:t>
      </w:r>
      <w:r w:rsidRPr="00B21030">
        <w:rPr>
          <w:color w:val="000000"/>
          <w:shd w:val="clear" w:color="auto" w:fill="FFFFFF"/>
          <w:lang w:val="nl-NL"/>
        </w:rPr>
        <w:t xml:space="preserve">cứ vào kế hoạch tuyên truyền phổ biến pháp luật của tỉnh, của huyện </w:t>
      </w:r>
      <w:r w:rsidRPr="00B21030">
        <w:rPr>
          <w:color w:val="000000"/>
          <w:shd w:val="clear" w:color="auto" w:fill="FFFFFF"/>
          <w:lang w:val="nl-NL"/>
        </w:rPr>
        <w:lastRenderedPageBreak/>
        <w:t>và tình</w:t>
      </w:r>
      <w:r>
        <w:rPr>
          <w:color w:val="000000"/>
          <w:shd w:val="clear" w:color="auto" w:fill="FFFFFF"/>
          <w:lang w:val="nl-NL"/>
        </w:rPr>
        <w:t xml:space="preserve"> </w:t>
      </w:r>
      <w:r w:rsidRPr="00B21030">
        <w:rPr>
          <w:color w:val="000000"/>
          <w:shd w:val="clear" w:color="auto" w:fill="FFFFFF"/>
          <w:lang w:val="nl-NL"/>
        </w:rPr>
        <w:t xml:space="preserve">hình thực tế của địa phương, Hội đồng PHPBGDPL huyện </w:t>
      </w:r>
      <w:r w:rsidRPr="00833B0A">
        <w:rPr>
          <w:color w:val="000000"/>
          <w:spacing w:val="-8"/>
          <w:shd w:val="clear" w:color="auto" w:fill="FFFFFF"/>
          <w:lang w:val="nl-NL"/>
        </w:rPr>
        <w:t>đã xây dựng và triển khai thực hiện Kế hoạch số 111/KH-HĐPH ngày 24/4/2023 về hoạt động của Hội đồng phối hợp phổ biến, giáo dục pháp luật huyện năm 2023.</w:t>
      </w:r>
    </w:p>
    <w:p w14:paraId="4AA882FB" w14:textId="77777777" w:rsidR="00CA415E" w:rsidRPr="00EB639C" w:rsidRDefault="00CA415E" w:rsidP="00CA415E">
      <w:pPr>
        <w:ind w:firstLine="720"/>
        <w:jc w:val="both"/>
      </w:pPr>
      <w:r w:rsidRPr="00495F17">
        <w:rPr>
          <w:color w:val="000000"/>
          <w:lang w:val="nl-NL"/>
        </w:rPr>
        <w:t>Đội ngũ báo cáo viên pháp luật huyện được rà soát, củng cố và công nhận kịp thời, cơ bản bảo đảm về phẩm chất, tiêu chuẩn, chuyên môn nghiệp vụ theo quy định. UBND huyện đã có văn bản chỉ đạo UBND các xã, thị trấn tiến hành rà soát, kiện toàn đội ngũ tuyên truyền viên các xã, nhằm nâng cao chất lượng, hiệu quả công tác tuyên truyền tại địa phương. Tín</w:t>
      </w:r>
      <w:r>
        <w:rPr>
          <w:color w:val="000000"/>
          <w:lang w:val="nl-NL"/>
        </w:rPr>
        <w:t>h đến nay, trên đìa bàn huyện có 15</w:t>
      </w:r>
      <w:r w:rsidRPr="00495F17">
        <w:rPr>
          <w:color w:val="000000"/>
          <w:lang w:val="nl-NL"/>
        </w:rPr>
        <w:t xml:space="preserve"> báo cáo viên pháp luật (</w:t>
      </w:r>
      <w:r>
        <w:t>Quyết định số 2088/QĐ-UBND ngày 12/5/2023 về kiện toàn Báo cáo viên pháp luật huyện Quảng Xương</w:t>
      </w:r>
      <w:r w:rsidRPr="00495F17">
        <w:rPr>
          <w:color w:val="000000"/>
          <w:lang w:val="nl-NL"/>
        </w:rPr>
        <w:t xml:space="preserve">) và </w:t>
      </w:r>
      <w:r>
        <w:rPr>
          <w:lang w:val="nl-NL"/>
        </w:rPr>
        <w:t>424</w:t>
      </w:r>
      <w:r>
        <w:rPr>
          <w:color w:val="000000"/>
          <w:lang w:val="nl-NL"/>
        </w:rPr>
        <w:t xml:space="preserve"> tuyên truyền viên pháp luật cấp xã.</w:t>
      </w:r>
    </w:p>
    <w:p w14:paraId="3DB5A6FC" w14:textId="77777777" w:rsidR="00CA415E" w:rsidRPr="009246E9" w:rsidRDefault="00976B0E" w:rsidP="00CA415E">
      <w:pPr>
        <w:ind w:firstLine="720"/>
        <w:jc w:val="both"/>
        <w:rPr>
          <w:b/>
          <w:i/>
          <w:color w:val="000000" w:themeColor="text1"/>
          <w:lang w:val="nl-NL"/>
        </w:rPr>
      </w:pPr>
      <w:r w:rsidRPr="009246E9">
        <w:rPr>
          <w:b/>
          <w:i/>
          <w:color w:val="000000" w:themeColor="text1"/>
          <w:lang w:val="nl-NL"/>
        </w:rPr>
        <w:t>*</w:t>
      </w:r>
      <w:r w:rsidR="00CA415E" w:rsidRPr="009246E9">
        <w:rPr>
          <w:b/>
          <w:i/>
          <w:color w:val="000000" w:themeColor="text1"/>
          <w:lang w:val="nl-NL"/>
        </w:rPr>
        <w:t xml:space="preserve"> Kết quả phổ biến pháp luật </w:t>
      </w:r>
      <w:r w:rsidRPr="009246E9">
        <w:rPr>
          <w:b/>
          <w:i/>
          <w:color w:val="000000" w:themeColor="text1"/>
          <w:lang w:val="nl-NL"/>
        </w:rPr>
        <w:t>năm 2023</w:t>
      </w:r>
      <w:r w:rsidR="00CA415E" w:rsidRPr="009246E9">
        <w:rPr>
          <w:b/>
          <w:i/>
          <w:color w:val="000000" w:themeColor="text1"/>
          <w:lang w:val="nl-NL"/>
        </w:rPr>
        <w:t xml:space="preserve"> </w:t>
      </w:r>
    </w:p>
    <w:p w14:paraId="7CD3D62E" w14:textId="77777777" w:rsidR="00976B0E" w:rsidRDefault="00976B0E" w:rsidP="00976B0E">
      <w:pPr>
        <w:ind w:firstLine="540"/>
        <w:jc w:val="both"/>
      </w:pPr>
      <w:r>
        <w:rPr>
          <w:b/>
        </w:rPr>
        <w:t>-</w:t>
      </w:r>
      <w:r w:rsidRPr="00174387">
        <w:rPr>
          <w:b/>
        </w:rPr>
        <w:t>Nội dung tuyên truyền</w:t>
      </w:r>
      <w:r>
        <w:t xml:space="preserve">: Thực hiện Kế hoạch tuyên truyền PBGDP năm 2023, Hội đồng PHPBGDPL huyện đã tham mưu cho UBND huyện tổ chức tuyên truyền, phổ biến các quy định của pháp luật phù hợp với tình hình thực tiễn của địa phương. Năm 2023 tập trung tuyên truyền các ngày lễ lớn trong năm, các sự kiện trọng đại của đất nước và tuyên truyền các quy định của pháp luật liên quan đến quyền và nghĩa vụ của người dân như: Luật Thực hiện dân chủ ở cơ sở, việc thực hiện Hương ước, Quy ước, các quy định của pháp luật về Dân sự,  Đất đai, Hôn nhân&amp; gia đình,  </w:t>
      </w:r>
      <w:r>
        <w:rPr>
          <w:spacing w:val="2"/>
        </w:rPr>
        <w:t xml:space="preserve">Hòa giải ở cơ sở, Luật Thanh Niên, Luật Nghĩa vụ quân sự, Luật Cư trú, </w:t>
      </w:r>
      <w:r w:rsidRPr="00A15A94">
        <w:rPr>
          <w:spacing w:val="2"/>
        </w:rPr>
        <w:t>Luật Tín ngưỡng, tôn</w:t>
      </w:r>
      <w:r>
        <w:rPr>
          <w:spacing w:val="2"/>
        </w:rPr>
        <w:t xml:space="preserve"> </w:t>
      </w:r>
      <w:r w:rsidRPr="00A15A94">
        <w:rPr>
          <w:spacing w:val="2"/>
        </w:rPr>
        <w:t>giáo</w:t>
      </w:r>
      <w:r>
        <w:rPr>
          <w:spacing w:val="2"/>
        </w:rPr>
        <w:t>,</w:t>
      </w:r>
      <w:r w:rsidRPr="00A15A94">
        <w:rPr>
          <w:spacing w:val="2"/>
        </w:rPr>
        <w:t xml:space="preserve"> </w:t>
      </w:r>
      <w:r>
        <w:t xml:space="preserve">phòng chống bạo lực gia đình, bạo lực học đường, bình đẳng giới, giáo dục giới tính cho trẻ vị thành niên, phòng chống đuối nước cho trẻ em, an toàn thực phẩm, phòng chống cháy nổ.... </w:t>
      </w:r>
    </w:p>
    <w:p w14:paraId="65CC8B3C" w14:textId="77777777" w:rsidR="00976B0E" w:rsidRPr="00174387" w:rsidRDefault="00976B0E" w:rsidP="00976B0E">
      <w:pPr>
        <w:ind w:firstLine="540"/>
        <w:jc w:val="both"/>
        <w:rPr>
          <w:b/>
        </w:rPr>
      </w:pPr>
      <w:r>
        <w:rPr>
          <w:b/>
        </w:rPr>
        <w:t>-</w:t>
      </w:r>
      <w:r w:rsidRPr="00174387">
        <w:rPr>
          <w:b/>
        </w:rPr>
        <w:t>Hình thức tuyên truyền</w:t>
      </w:r>
    </w:p>
    <w:p w14:paraId="7306659E" w14:textId="77777777" w:rsidR="00976B0E" w:rsidRDefault="00976B0E" w:rsidP="00976B0E">
      <w:pPr>
        <w:ind w:firstLine="540"/>
        <w:jc w:val="both"/>
      </w:pPr>
      <w:r>
        <w:t xml:space="preserve">Hội đồng PHPBGDPL huyện đã chỉ đạo các ngành thành viên thực hiện tốt công tác tuyên truyền PBGDPL. Việc tuyên truyền PBGDPL được thực hiện bằng nhiều hình thức như: tổ chức hội nghị, sinh hoạt chuyên đề, tư vấn pháp luật, các mô hình dân vận khéo...Kết quả, năm 2023 các ngành của Hội đồng PHPBGDPL huyện đã tổ chức được 86 hội nghị tuyên truyền PBGDPL cho 16.275 lượt người. Phối hợp với các cơ quan, đơn vị địa phương lồng ghép PBGDPL 230 cuộc truyền thông PBGDPL cho gần 40.515 lượt người. Tuyên truyền qua </w:t>
      </w:r>
      <w:r w:rsidRPr="008258E2">
        <w:t>Facebook, website hơn 200 tin bài, 50 inographics, 10 video...</w:t>
      </w:r>
      <w:r>
        <w:t xml:space="preserve">; tuyên truyền trên hệ thống truyền thanh với </w:t>
      </w:r>
      <w:r w:rsidRPr="008258E2">
        <w:t>1.800 lượt tin, bài với nhiều chuyên mục và nội dung ở các lĩnh vực khác nhau như:</w:t>
      </w:r>
      <w:r w:rsidRPr="008258E2">
        <w:rPr>
          <w:lang w:val="it-IT"/>
        </w:rPr>
        <w:t xml:space="preserve"> Chuyển đổi số, Sức khỏe và đời sống; NTM, Khuyến nông, khuyến ngư; Học tập và làm theo tư tưởng, đạo đức, phong cách HCM..... phản ánh khá kịp thời và đa dạng tình hình hoạt động chính trị, kinh tế - xã hội, QP - AN trong huyện</w:t>
      </w:r>
      <w:r w:rsidRPr="008258E2">
        <w:t>. Thực hiện việc biên tập, đăng tải gần 600 tin, bài và hàng trăm video trên Cổng TTĐT huyện với nhiều nội dung phong phú và luôn đảm bảo tính thời sự, thiết thực; Cộng tác đăng tải và đưa 45 tin, bài trên Báo Thanh Hóa điện tử và Đài PTTH Thanh Hóa</w:t>
      </w:r>
      <w:r>
        <w:t>. Cụ thể:</w:t>
      </w:r>
    </w:p>
    <w:p w14:paraId="57756305" w14:textId="77777777" w:rsidR="00976B0E" w:rsidRDefault="00976B0E" w:rsidP="00976B0E">
      <w:pPr>
        <w:ind w:firstLine="851"/>
        <w:jc w:val="both"/>
      </w:pPr>
      <w:r>
        <w:rPr>
          <w:color w:val="000000"/>
        </w:rPr>
        <w:t xml:space="preserve">+ Các phòng ban UBND huyện: Đã tham mưu cho UBND huyện tổ chức 18 hội nghị tuyên truyền các quy định pháp luật về: Luật </w:t>
      </w:r>
      <w:r w:rsidRPr="00351BDB">
        <w:t>Thực hiện dân chủ ở cơ sở, Luật Hòa giải ở cơ sở và các VBPL liên quan; Nghị định về xây dựng và thực hiện hương ước, quy ươc</w:t>
      </w:r>
      <w:r w:rsidRPr="00001DB5">
        <w:rPr>
          <w:sz w:val="20"/>
          <w:szCs w:val="20"/>
        </w:rPr>
        <w:t>;</w:t>
      </w:r>
      <w:r>
        <w:rPr>
          <w:sz w:val="20"/>
          <w:szCs w:val="20"/>
        </w:rPr>
        <w:t xml:space="preserve"> </w:t>
      </w:r>
      <w:r>
        <w:t>Luật Giáo dục;</w:t>
      </w:r>
      <w:r w:rsidRPr="00351BDB">
        <w:t xml:space="preserve">truyền thông tại cộng đồng Chương trình hành động về Người cao tuổi năm 2023,Tập huấn trang bị kiến thức về bình đẳng giới và phòng ngừa, ứng phó với bạo lực trên cơ sở giới,Tập huấn trang bị kiến thức, kỹ </w:t>
      </w:r>
      <w:r w:rsidRPr="00351BDB">
        <w:lastRenderedPageBreak/>
        <w:t>năng bảo vệ, chăm sóc trẻ em tại cộng đồng năm 2023, HN nâng cao năng lực v ề công tác gi ảm nghèo, đối thoại chính sách giảm nghèo</w:t>
      </w:r>
      <w:r>
        <w:t>;...</w:t>
      </w:r>
    </w:p>
    <w:p w14:paraId="4D64A423" w14:textId="77777777" w:rsidR="00976B0E" w:rsidRDefault="00976B0E" w:rsidP="00976B0E">
      <w:pPr>
        <w:ind w:firstLine="851"/>
        <w:jc w:val="both"/>
        <w:rPr>
          <w:color w:val="000000"/>
        </w:rPr>
      </w:pPr>
      <w:r w:rsidRPr="00DE1774">
        <w:rPr>
          <w:color w:val="000000"/>
        </w:rPr>
        <w:t>+ Công an huyện:</w:t>
      </w:r>
      <w:r w:rsidRPr="00BC0A18">
        <w:rPr>
          <w:color w:val="FF0000"/>
        </w:rPr>
        <w:t xml:space="preserve"> </w:t>
      </w:r>
      <w:r w:rsidRPr="003D5BBA">
        <w:t xml:space="preserve">Đã tổ chức 05 hội nghị cấp huyện cho 1.194 lượt người; phổ biến giáo dục pháp luật cho người chấp hành án hình sự, người bị tạm giữ, tạm giam, phạm nhân; tổ chức Hội nghị “ Phiên chợ người tình” cho người tái hòa nhập cộng đồng, bị án tại cộng đồng; phối hợp với công an xã và các trường học trên địa bàn huyện tổ chức tuyên truyền cho 3800 lượt giáo viên và học sinh phổ biến luật an toàn giao thông, kiến thức về phòng cháy chữa cháy và cứu nạn cứu hộ; </w:t>
      </w:r>
      <w:r>
        <w:t xml:space="preserve">chỉ đạo, hướng dẫn </w:t>
      </w:r>
      <w:r w:rsidRPr="003D5BBA">
        <w:t>công an xã tổ chức 20 lớp tuyên truyền cho 12.347 lượt  người các quy định của pháp luật về trật tự an toàn giao thông, bạo lực học đường, ma túy, mại dâm, phòng ngừa tội phạm giết người, giao nộp vũ khí, VLN,CCHT</w:t>
      </w:r>
      <w:r>
        <w:t xml:space="preserve">; </w:t>
      </w:r>
      <w:r w:rsidRPr="00DE1774">
        <w:rPr>
          <w:color w:val="000000"/>
        </w:rPr>
        <w:t xml:space="preserve">đã tổ chức tuyên truyền, vận động hộ gia </w:t>
      </w:r>
      <w:r w:rsidRPr="00DE1774">
        <w:rPr>
          <w:rFonts w:hint="eastAsia"/>
          <w:color w:val="000000"/>
        </w:rPr>
        <w:t>đì</w:t>
      </w:r>
      <w:r w:rsidRPr="00DE1774">
        <w:rPr>
          <w:color w:val="000000"/>
        </w:rPr>
        <w:t xml:space="preserve">nh ký cam kết bảo </w:t>
      </w:r>
      <w:r w:rsidRPr="00DE1774">
        <w:rPr>
          <w:rFonts w:hint="eastAsia"/>
          <w:color w:val="000000"/>
        </w:rPr>
        <w:t>đ</w:t>
      </w:r>
      <w:r w:rsidRPr="00DE1774">
        <w:rPr>
          <w:color w:val="000000"/>
        </w:rPr>
        <w:t>ảm an toàn PCCC; thực hiện mô hình “tổ liên gia phòng cháy chữa cháy” tại các thôn, phố, các chợ trên địa bàn huyện.</w:t>
      </w:r>
    </w:p>
    <w:p w14:paraId="28F9AD15" w14:textId="77777777" w:rsidR="00976B0E" w:rsidRDefault="00976B0E" w:rsidP="00976B0E">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ind w:right="-28"/>
        <w:jc w:val="both"/>
      </w:pPr>
      <w:r>
        <w:rPr>
          <w:color w:val="000000"/>
        </w:rPr>
        <w:tab/>
        <w:t>+</w:t>
      </w:r>
      <w:r w:rsidRPr="00BC1FFB">
        <w:t>Mặt trận Tổ quốc</w:t>
      </w:r>
      <w:r>
        <w:t>:</w:t>
      </w:r>
      <w:r w:rsidRPr="00BC1FFB">
        <w:t xml:space="preserve"> </w:t>
      </w:r>
      <w:r>
        <w:t>T</w:t>
      </w:r>
      <w:r w:rsidRPr="00BC1FFB">
        <w:t xml:space="preserve">ổ chức hội nghị tham gia góp ý kiến sửa đổi luật đất đai, toàn huyện mở 162 hội nghị từ khu dân cư đến cấp huyện để góp y kiến vào luật đất đai sửa đổi </w:t>
      </w:r>
      <w:r>
        <w:t>với 8100 người tham gia;</w:t>
      </w:r>
      <w:r w:rsidRPr="00BC1FFB">
        <w:t xml:space="preserve"> tập huấn kiến thức pháp luật và kỹ năng quản </w:t>
      </w:r>
      <w:r>
        <w:t>lý giá</w:t>
      </w:r>
      <w:r w:rsidRPr="00BC1FFB">
        <w:t>m sát cho</w:t>
      </w:r>
      <w:r>
        <w:t xml:space="preserve"> 188 ban công tác Mật trận thôn; Triển khai Luật biên phòng  trực tuyến </w:t>
      </w:r>
      <w:r w:rsidRPr="00BC1FFB">
        <w:t>trên toàn huyện thu hút 5000 người tham gia</w:t>
      </w:r>
      <w:r>
        <w:t xml:space="preserve">; </w:t>
      </w:r>
      <w:r w:rsidRPr="00BC1FFB">
        <w:t xml:space="preserve">Triển khai Luật thực hiện dân chủ cơ sở cho </w:t>
      </w:r>
      <w:r>
        <w:t>26 xã thu hút hơn 5210 tham gia;</w:t>
      </w:r>
      <w:r w:rsidRPr="00BC1FFB">
        <w:t>tuyên truyền về chống khai thác hải sản bất hợp pháp, không báo cáo và không theo qu định  IUU tới xã ven biển</w:t>
      </w:r>
      <w:r>
        <w:t>.</w:t>
      </w:r>
      <w:r w:rsidRPr="00BC1FFB">
        <w:t>Thư kêu gọi, tuyên truyền về việc không tàng trữ vận chuyển, các vật liệu nổ trong dịp tết nguyên đán</w:t>
      </w:r>
      <w:r>
        <w:t>.</w:t>
      </w:r>
    </w:p>
    <w:p w14:paraId="0D71B45B" w14:textId="77777777" w:rsidR="00976B0E" w:rsidRPr="00420347" w:rsidRDefault="00976B0E" w:rsidP="00976B0E">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lang w:val="es-ES"/>
        </w:rPr>
      </w:pPr>
      <w:r>
        <w:tab/>
        <w:t xml:space="preserve">+Liên Đoàn lao động huyện: </w:t>
      </w:r>
      <w:r w:rsidRPr="00D94918">
        <w:t xml:space="preserve">Trong năm LĐLĐ huyện đã tổ chức được 6 lớp tuyên truyền pháp luật và phát triển đoàn viên tại </w:t>
      </w:r>
      <w:r w:rsidRPr="00D94918">
        <w:rPr>
          <w:lang w:val="es-ES"/>
        </w:rPr>
        <w:t>4 doanh nghiệp với trên 2.400 lượt đoàn viên, CNLĐ tham gia.</w:t>
      </w:r>
      <w:r w:rsidRPr="00D94918">
        <w:rPr>
          <w:lang w:val="vi-VN"/>
        </w:rPr>
        <w:t xml:space="preserve">Phối hợp với các Ban chuyên đề của LĐLĐ tỉnh tổ chức Hội nghị tập huấn Bộ Luật Lao động năm 2019, tập huấn công tác Nữ công, công tác kiểm tra giám sát, nghiệp vụ công đoàn cho </w:t>
      </w:r>
      <w:r w:rsidRPr="00D94918">
        <w:t>350</w:t>
      </w:r>
      <w:r w:rsidRPr="00D94918">
        <w:rPr>
          <w:lang w:val="vi-VN"/>
        </w:rPr>
        <w:t xml:space="preserve"> lượt cán bộ chủ chốt và </w:t>
      </w:r>
      <w:r w:rsidRPr="00D94918">
        <w:t>5</w:t>
      </w:r>
      <w:r w:rsidRPr="00D94918">
        <w:rPr>
          <w:lang w:val="vi-VN"/>
        </w:rPr>
        <w:t>00 đoàn viên công đoàn của các công đoàn cơ sở trực thuộc trên địa bàn huyện.</w:t>
      </w:r>
      <w:r w:rsidRPr="00D94918">
        <w:t xml:space="preserve"> Tập huấn Văn hóa Doanh nghiệp cho trên 1.000 đoàn viên, CNLĐ tại 3 </w:t>
      </w:r>
      <w:r w:rsidR="00EC1BFF">
        <w:t>d</w:t>
      </w:r>
      <w:r w:rsidRPr="00D94918">
        <w:t>oanh nghiệp có tổ chức Công đoàn.</w:t>
      </w:r>
      <w:r w:rsidRPr="00D94918">
        <w:rPr>
          <w:lang w:val="sv-SE"/>
        </w:rPr>
        <w:t>Tổ chức cho trên 600 lượt cán bộ công đoàn học tập quán triệt Nghị quyết Đại hội Công đoàn Thanh Hóa và Nghị quyết Đại hội Công đoàn Việt Nam, nhiệm kỳ 2023 – 2028.</w:t>
      </w:r>
    </w:p>
    <w:p w14:paraId="5E20C399" w14:textId="77777777" w:rsidR="00976B0E" w:rsidRDefault="00976B0E" w:rsidP="00976B0E">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pPr>
      <w:r w:rsidRPr="001E609B">
        <w:rPr>
          <w:rFonts w:eastAsia="Batang"/>
          <w:color w:val="000000"/>
          <w:lang w:eastAsia="ko-KR"/>
        </w:rPr>
        <w:tab/>
        <w:t>+ Huyện đoàn:</w:t>
      </w:r>
      <w:r w:rsidRPr="008E552A">
        <w:rPr>
          <w:rFonts w:eastAsia="Batang"/>
          <w:color w:val="FF0000"/>
          <w:lang w:eastAsia="ko-KR"/>
        </w:rPr>
        <w:t xml:space="preserve"> </w:t>
      </w:r>
      <w:r w:rsidRPr="008E552A">
        <w:t>Đã chỉ đạo 10% Đoàn cơ sở tổ chức triển khai học tập chính sách pháp luật của Nhà nước, học tập các chuyên đề tư tưởng Hồ Chí Minh; học tập nghị quyết Đại hội Đoàn TNCS Hồ Chí Minh, tổ chức học tập 6 bài lý luận chính trị mới của Đoàn. Kết quả, năm 2023, mở 56 lớp học tập NQ, 120 buổi sinh hoạt chuyên đề học tập và làm theo tư tưởng, đạo đức HCM và 6 bài học Lý luận chính trị cho hơn 9.450 lượt ĐVTN; 250 buổi tuyên truyền cho gần 10.000 lượt thiếu nhi</w:t>
      </w:r>
      <w:r>
        <w:t xml:space="preserve">. </w:t>
      </w:r>
      <w:r w:rsidRPr="008E552A">
        <w:t xml:space="preserve">Tại các trường học, 100% DVTN, đội viên, thiếu niên ký cam kết không vi phạm pháp luật, không sử dụng ma túy; phối hợp với Công an huyện tổ chức 20 buổi PBGDPL tại các trường THPT-DN và THCS trên địa bàn huyện; hướng dẫn 100% Đoàn cơ sở tổ chức các chương trình, hoạt động hưởng ứng Ngày pháp luật 9/11.Chỉ đạo các đoàn </w:t>
      </w:r>
      <w:r w:rsidRPr="008E552A">
        <w:lastRenderedPageBreak/>
        <w:t>cơ sở tiếp tục xây dựng và duy trì hiệu quả 115 mô hình “Tuyến đường Thanh niên tự quản về an ninh trật tự”, “Khu phố không có thanh thiếu thiên mắc tệ nạn xã hội”; xây dựng 05 mô hình “ Cổng trường an toàn giao thông”  tại các trường THPT-DN trên địa bàn huyện; duy trì hoạt động 30 đội thanh niên tình nguyện tuyên truyề</w:t>
      </w:r>
      <w:r>
        <w:t xml:space="preserve">n về Luật Giao thông đường bộ; </w:t>
      </w:r>
      <w:r w:rsidRPr="008E552A">
        <w:t>Chỉ đạo 70 CLB, mô hình hoạt động tư vấn, hỗ trợ, tuyên truyền PBGDPL như: CLB pháp luật trẻ, CLB “Bạn giúp bạn”; CLB ‘phòng chống tội phạm và tệ nạn xã hội”...</w:t>
      </w:r>
    </w:p>
    <w:p w14:paraId="29FCBBCB" w14:textId="77777777" w:rsidR="00976B0E" w:rsidRDefault="00976B0E" w:rsidP="00976B0E">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color w:val="000000"/>
        </w:rPr>
      </w:pPr>
      <w:r>
        <w:tab/>
      </w:r>
      <w:r w:rsidRPr="001E609B">
        <w:rPr>
          <w:color w:val="000000"/>
        </w:rPr>
        <w:t xml:space="preserve">+ Hộ Nông dân: Đã tổ chức được 145 buổi cho 25.200 lượt hội viên tuyên truyền các  quy định của pháp </w:t>
      </w:r>
      <w:r w:rsidRPr="001E609B">
        <w:rPr>
          <w:bCs/>
          <w:color w:val="000000"/>
          <w:lang w:val="pl-PL"/>
        </w:rPr>
        <w:t>luật về luật đất đai, luật giao thông đường bộ, công tác giải phóng mặt bằng xây dựng nông thôn mới, nông thôn mới nâng cao; Tiếp tục.</w:t>
      </w:r>
      <w:r w:rsidRPr="001E609B">
        <w:rPr>
          <w:color w:val="000000"/>
        </w:rPr>
        <w:t>Cán bộ Hội các cấp tích cực tham gia vào các tổ hòa giải ở cơ sở, tham gia tiếp 119 lượt công dân đến phản ánh, khiếu nại, tố cáo; tham gia hòa giải thành công 45 vụ việc mâu thuẫn trong nội bộ nông dân; cấp phát 1.745 tài liệu phổ biến pháp luật do Trung ương Hội, các ngành phát hành</w:t>
      </w:r>
      <w:r w:rsidRPr="001E609B">
        <w:rPr>
          <w:rStyle w:val="Emphasis"/>
          <w:color w:val="000000"/>
        </w:rPr>
        <w:t>. </w:t>
      </w:r>
      <w:r w:rsidRPr="001E609B">
        <w:rPr>
          <w:color w:val="000000"/>
        </w:rPr>
        <w:t xml:space="preserve">Toàn huyện có 26 đồng chí cộng tác viên dư luận xã hội các cấp thường xuyên </w:t>
      </w:r>
      <w:r w:rsidR="00E5001F">
        <w:rPr>
          <w:color w:val="000000"/>
        </w:rPr>
        <w:t xml:space="preserve">nắm bắt tâm tư, nguyện vọng của </w:t>
      </w:r>
      <w:r w:rsidRPr="001E609B">
        <w:rPr>
          <w:color w:val="000000"/>
        </w:rPr>
        <w:t>nông dân.</w:t>
      </w:r>
    </w:p>
    <w:p w14:paraId="5FBD3435" w14:textId="77777777" w:rsidR="00976B0E" w:rsidRDefault="00976B0E" w:rsidP="00976B0E">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bCs/>
          <w:lang w:val="pl-PL"/>
        </w:rPr>
      </w:pPr>
      <w:r>
        <w:rPr>
          <w:color w:val="000000"/>
        </w:rPr>
        <w:tab/>
      </w:r>
      <w:r w:rsidRPr="00992730">
        <w:rPr>
          <w:color w:val="000000"/>
        </w:rPr>
        <w:t xml:space="preserve">+ Hội Cựu chiến binh: Tổ chức 53 hội nghị với 17.145 lượt người tham gia </w:t>
      </w:r>
      <w:r w:rsidRPr="00992730">
        <w:rPr>
          <w:bCs/>
          <w:lang w:val="pl-PL"/>
        </w:rPr>
        <w:t>phổ biến luật đất đai, luật xử lí vi phạm hành chính và các văn bản thi hành luật hòa giải ở cơ sở, luật thực hành tiết kiệm; pháp lệnh 34 + luật thực hiện dân chủ ở cơ sở, luật khiếu nại, luật tố cáo, luật hôn nhân gia đình,luật giao thông đường bộ, công tác giải phóng mặt bằng xây dựng nông thôn mới, nông thôn mới nâng cao ...phối hợp với cán bộ tư pháp, Hội phụ nữ, Ban công an xã, thị trấn làm tốt công tác hòa giải ở cơ sở, vận động giáo dục hội viên nông dân thực hiện tốt luật đất đai, luật hôn nhân gia đình, luật tố cáo, khiếu nại. Có 187 đồng chí cán bộ, hội viên nông dân tham gia tổ an ninh trật tự, tổ hòa giải ở khu dân cư; tham gia hòa giải được 32 vụ tại cơ sở, tạo điều kiện cho mọi ng</w:t>
      </w:r>
      <w:r w:rsidR="009246E9">
        <w:rPr>
          <w:bCs/>
          <w:lang w:val="pl-PL"/>
        </w:rPr>
        <w:t xml:space="preserve">ười hiểu biết pháp luật và chấp </w:t>
      </w:r>
      <w:r w:rsidRPr="00992730">
        <w:rPr>
          <w:bCs/>
          <w:lang w:val="pl-PL"/>
        </w:rPr>
        <w:t>hành pháp luật tốt hơn.</w:t>
      </w:r>
    </w:p>
    <w:p w14:paraId="7888D0CF" w14:textId="77777777" w:rsidR="00976B0E" w:rsidRDefault="00976B0E" w:rsidP="00976B0E">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color w:val="000000"/>
          <w:shd w:val="clear" w:color="auto" w:fill="FFFFFF"/>
        </w:rPr>
      </w:pPr>
      <w:r w:rsidRPr="004307D9">
        <w:rPr>
          <w:color w:val="000000"/>
        </w:rPr>
        <w:tab/>
      </w:r>
      <w:r>
        <w:rPr>
          <w:color w:val="000000"/>
        </w:rPr>
        <w:t>+</w:t>
      </w:r>
      <w:r w:rsidRPr="00B125DA">
        <w:rPr>
          <w:color w:val="000000"/>
        </w:rPr>
        <w:t xml:space="preserve">Hội Liên hiệp phụ nữ huyện: </w:t>
      </w:r>
      <w:r w:rsidRPr="00B125DA">
        <w:rPr>
          <w:color w:val="000000"/>
          <w:shd w:val="clear" w:color="auto" w:fill="FFFFFF"/>
          <w:lang w:val="vi-VN"/>
        </w:rPr>
        <w:t>Trong năm 2023, các cấp hội phụ nữ từ huyện đến cơ sở đã đẩy </w:t>
      </w:r>
      <w:r w:rsidRPr="00B125DA">
        <w:rPr>
          <w:color w:val="000000"/>
          <w:shd w:val="clear" w:color="auto" w:fill="FFFFFF"/>
        </w:rPr>
        <w:t>mạnh </w:t>
      </w:r>
      <w:r w:rsidRPr="00B125DA">
        <w:rPr>
          <w:color w:val="000000"/>
          <w:shd w:val="clear" w:color="auto" w:fill="FFFFFF"/>
          <w:lang w:val="vi-VN"/>
        </w:rPr>
        <w:t>phong trào “Phụ nữ chung sức xây dựng nông thôn mới</w:t>
      </w:r>
      <w:r w:rsidRPr="00B125DA">
        <w:rPr>
          <w:color w:val="000000"/>
          <w:shd w:val="clear" w:color="auto" w:fill="FFFFFF"/>
        </w:rPr>
        <w:t>, đô thi văn minh</w:t>
      </w:r>
      <w:r w:rsidRPr="00B125DA">
        <w:rPr>
          <w:color w:val="000000"/>
          <w:shd w:val="clear" w:color="auto" w:fill="FFFFFF"/>
          <w:lang w:val="vi-VN"/>
        </w:rPr>
        <w:t>” gắn với cuộc vận động “xây dựng gia đình 5 không 3 sạch”</w:t>
      </w:r>
      <w:r w:rsidRPr="00B125DA">
        <w:rPr>
          <w:color w:val="000000"/>
          <w:shd w:val="clear" w:color="auto" w:fill="FFFFFF"/>
        </w:rPr>
        <w:t>. Thường</w:t>
      </w:r>
      <w:r w:rsidRPr="004307D9">
        <w:rPr>
          <w:color w:val="000000"/>
          <w:shd w:val="clear" w:color="auto" w:fill="FFFFFF"/>
        </w:rPr>
        <w:t xml:space="preserve"> xuyên đổi mới nội dung, phương thức hoạt động theo hướng chăm lo, bảo vệ quyền và lợi ích chính đáng cho phụ nữ, đa dạng hóa các mô hình thu hút hội viên, tăng cường công tác tại cơ sở, trong năm số lượng hội viên tham gia các phong trào văn hóa, văn nghệ, thể dục thể thao tăng, đặc biệt phong trào nhảy dân vũ có nhiều khởi sắc, các CLB, mô hình do phụ nữ thành lập, quản lý được duy trì, nhân rộng </w:t>
      </w:r>
      <w:r w:rsidRPr="004307D9">
        <w:rPr>
          <w:color w:val="000000"/>
        </w:rPr>
        <w:t xml:space="preserve">như: </w:t>
      </w:r>
      <w:r w:rsidRPr="004307D9">
        <w:t>Mô hình trồng cây mắt ngọc, mô hình chậu hoa, mô hình “ nhà  sạch vườn đẹp”, mô hình “Thùng rác bảo vệ môi trường”. Kết quả: Tổng chiều dài số  tuyến cây mắt ngọc, đường hoa, chậu hoa dài: 115.660m;Trồng đặt: 5.456 chậu hoa, cây cảnh; gắn biển “nhà sạch vườn đẹp”  7.164</w:t>
      </w:r>
      <w:r w:rsidRPr="004307D9">
        <w:rPr>
          <w:lang w:val="vi-VN"/>
        </w:rPr>
        <w:t xml:space="preserve"> hộ</w:t>
      </w:r>
      <w:r w:rsidRPr="004307D9">
        <w:t>; đặt</w:t>
      </w:r>
      <w:r w:rsidRPr="004307D9">
        <w:rPr>
          <w:lang w:val="vi-VN"/>
        </w:rPr>
        <w:t xml:space="preserve"> </w:t>
      </w:r>
      <w:r w:rsidRPr="004307D9">
        <w:t>10.215</w:t>
      </w:r>
      <w:r w:rsidRPr="004307D9">
        <w:rPr>
          <w:lang w:val="vi-VN"/>
        </w:rPr>
        <w:t xml:space="preserve"> thùng rác</w:t>
      </w:r>
      <w:r w:rsidRPr="004307D9">
        <w:t xml:space="preserve">. </w:t>
      </w:r>
      <w:r w:rsidRPr="004307D9">
        <w:rPr>
          <w:color w:val="000000"/>
          <w:shd w:val="clear" w:color="auto" w:fill="FFFFFF"/>
        </w:rPr>
        <w:t xml:space="preserve">Chỉ đạo Hội LHPN cấp cở sở tổ chức các hoạt động chào mừng kỷ niệm 113 năm ngày Quốc tế Phụ nữ 8/3/1910 - 8/3/2023 và 1983 năm cuộc khởi nghĩa Hai Bà Trưng, với các hoạt động tiêu biểu như: Phát động “Tuần lễ áo dài”; tổ chức Hội thi “Hát ru, hát dân ca và dân </w:t>
      </w:r>
      <w:r w:rsidRPr="004307D9">
        <w:rPr>
          <w:color w:val="000000"/>
          <w:shd w:val="clear" w:color="auto" w:fill="FFFFFF"/>
        </w:rPr>
        <w:lastRenderedPageBreak/>
        <w:t xml:space="preserve">vũ thể thao” các cấp, thi bóng chuyền da, bóng chuyền hơi, các trò chơi dân gian nhằm thu hút, tập hợp phụ nữ vào tổ chức Hội. </w:t>
      </w:r>
    </w:p>
    <w:p w14:paraId="33BF8332" w14:textId="77777777" w:rsidR="00976B0E" w:rsidRPr="00E5001F" w:rsidRDefault="00976B0E" w:rsidP="00976B0E">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b/>
          <w:color w:val="000000" w:themeColor="text1"/>
          <w:lang w:val="nl-NL"/>
        </w:rPr>
      </w:pPr>
      <w:r>
        <w:rPr>
          <w:color w:val="000000"/>
          <w:shd w:val="clear" w:color="auto" w:fill="FFFFFF"/>
        </w:rPr>
        <w:tab/>
      </w:r>
      <w:r w:rsidRPr="00E5001F">
        <w:rPr>
          <w:bCs/>
          <w:color w:val="000000" w:themeColor="text1"/>
          <w:lang w:val="nl-NL"/>
        </w:rPr>
        <w:t>*</w:t>
      </w:r>
      <w:r w:rsidR="00CA415E" w:rsidRPr="00E5001F">
        <w:rPr>
          <w:b/>
          <w:color w:val="000000" w:themeColor="text1"/>
          <w:lang w:val="nl-NL"/>
        </w:rPr>
        <w:t xml:space="preserve"> Kết quả phổ biến giáo dục pháp luật thông qua việc tổ chức các hoạt động hưởng ứng Ngày pháp luật Nước Cộng hòa xã hội chủ nghĩa Việt Nam năm 2023</w:t>
      </w:r>
    </w:p>
    <w:p w14:paraId="5518E184" w14:textId="77777777" w:rsidR="00E5001F" w:rsidRDefault="00976B0E" w:rsidP="00E5001F">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pPr>
      <w:r>
        <w:rPr>
          <w:b/>
          <w:lang w:val="nl-NL"/>
        </w:rPr>
        <w:tab/>
      </w:r>
      <w:r w:rsidR="00CA415E">
        <w:rPr>
          <w:lang w:val="nl-NL"/>
        </w:rPr>
        <w:t xml:space="preserve">UBND huyện ban hành Kế hoạch </w:t>
      </w:r>
      <w:r w:rsidR="00C8134D">
        <w:rPr>
          <w:lang w:val="nl-NL"/>
        </w:rPr>
        <w:t>246</w:t>
      </w:r>
      <w:r w:rsidR="00CA415E" w:rsidRPr="00495F17">
        <w:rPr>
          <w:lang w:val="nl-NL"/>
        </w:rPr>
        <w:t>/KH-</w:t>
      </w:r>
      <w:r w:rsidR="00C8134D">
        <w:rPr>
          <w:lang w:val="nl-NL"/>
        </w:rPr>
        <w:t>UBND ngày 30</w:t>
      </w:r>
      <w:r w:rsidR="00CA415E" w:rsidRPr="009D0952">
        <w:rPr>
          <w:lang w:val="nl-NL"/>
        </w:rPr>
        <w:t xml:space="preserve">/10/2023 về việc hưởng ứng “Ngày pháp luật nước Cộng hòa xã hội chủ nghĩa Việt Nam” năm 2023 trên địa bàn huyện </w:t>
      </w:r>
      <w:r w:rsidR="00C8134D">
        <w:rPr>
          <w:lang w:val="nl-NL"/>
        </w:rPr>
        <w:t>Quảng Xương</w:t>
      </w:r>
      <w:r w:rsidR="00CA415E" w:rsidRPr="00495F17">
        <w:rPr>
          <w:lang w:val="nl-NL"/>
        </w:rPr>
        <w:t xml:space="preserve">; </w:t>
      </w:r>
      <w:r w:rsidR="00CA415E">
        <w:rPr>
          <w:lang w:val="nl-NL"/>
        </w:rPr>
        <w:t xml:space="preserve">trong đó, </w:t>
      </w:r>
      <w:r w:rsidR="00CA415E" w:rsidRPr="00495F17">
        <w:rPr>
          <w:lang w:val="nl-NL"/>
        </w:rPr>
        <w:t xml:space="preserve">chỉ đạo các phòng, ban, ngành, đoàn thể cấp huyện, UBND các xã, thị trấn, các trường học lựa chọn nội dung, hình thức phù hợp với đặc thù của cơ quan, đơn vị, địa phương mình để triển khai Ngày pháp luật đảm bảo hiệu quả, đưa Ngày pháp luật trở thành đợt sinh hoạt chính trị - pháp lý sâu rộng nhằm cổ vũ, khuyến khích các cơ quan, tổ chức và cá nhân tôn trọng, nghiêm chỉnh chấp hành Hiến pháp và Pháp luật; nâng cao ý thức bảo vệ pháp luật; góp phần tạo chuyển biến mới về chất lượng hiệu quả công tác </w:t>
      </w:r>
      <w:r w:rsidR="00CA415E">
        <w:rPr>
          <w:lang w:val="nl-NL"/>
        </w:rPr>
        <w:t xml:space="preserve">PBGDPL </w:t>
      </w:r>
      <w:r w:rsidR="00CA415E" w:rsidRPr="00495F17">
        <w:rPr>
          <w:lang w:val="nl-NL"/>
        </w:rPr>
        <w:t>và thực thi pháp luật. Kết quả:</w:t>
      </w:r>
      <w:r w:rsidR="00CA415E" w:rsidRPr="009D0952">
        <w:rPr>
          <w:lang w:val="nl-NL"/>
        </w:rPr>
        <w:t xml:space="preserve"> </w:t>
      </w:r>
      <w:r w:rsidR="00CA415E">
        <w:rPr>
          <w:lang w:val="nl-NL"/>
        </w:rPr>
        <w:t xml:space="preserve">Tại cấp huyện </w:t>
      </w:r>
      <w:r w:rsidR="00572FD2">
        <w:rPr>
          <w:lang w:val="nl-NL"/>
        </w:rPr>
        <w:t>đã</w:t>
      </w:r>
      <w:r w:rsidR="00CA415E">
        <w:rPr>
          <w:lang w:val="nl-NL"/>
        </w:rPr>
        <w:t xml:space="preserve"> tổ chức 01 hội nghị </w:t>
      </w:r>
      <w:r w:rsidR="00CA415E" w:rsidRPr="004310EE">
        <w:rPr>
          <w:lang w:val="nl-NL"/>
        </w:rPr>
        <w:t>Hưởng</w:t>
      </w:r>
      <w:r w:rsidR="00CA415E">
        <w:rPr>
          <w:lang w:val="nl-NL"/>
        </w:rPr>
        <w:t xml:space="preserve"> ứng ngày pháp luật nước CHXHCN </w:t>
      </w:r>
      <w:r w:rsidR="00572FD2">
        <w:rPr>
          <w:lang w:val="nl-NL"/>
        </w:rPr>
        <w:t>Việt Nam và</w:t>
      </w:r>
      <w:r w:rsidR="00572FD2">
        <w:t xml:space="preserve"> tập huấn các quy định của pháp luật về xây dựng và thực hiện hương ước, quy ước; hòa giải cơ ở cơ sở trên địa bàn huyện Quảng Xương với 280 người tham dự, thành phần là đại diện lãnh đạo UBND, UBMTTQ huyện; đại diện lãnh đạo và chuyên viên các phòng: Tư pháp, Văn hóa – Xã hội; Chủ tịch UBMTTQ, công chức Tư pháp – Hộ tịch, công chức Văn hóa – Xã hội của 26 xã, thị trấn và 188 Thôn trưởng, Tổ trưởng tổ dân phố trên địa bàn huyện. Tổ chức tuyên truyền trên các phương tiện thông tin đại chúng, hệ thống truyền thanh cơ sở; đăng tải các nội dung tuyên truyền về Ngày pháp luật trên Trang Phổ biến giáo dục pháp luật tỉnh; Cổng thông tin điện tử huyện Quảng Xương và trang thông tin điện tử của các cơ quan, đơn vị, UBND các xã, thị trấn.  Căn cứ vào chủ đề, khẩu hiệu Ngày Pháp luật Việt Nam năm 2023, các cơ quan, đơn vị, đoàn thể cấp huyện, các địa phương tổ chức treo băng zôn, khẩu hiệu tuyên truyền trên các tuyến đường chính, các khu trung tâm, các trường học, địa  điểm công cộng. Tổng số băng zôn được treo tại trung tâm huyện và các xã, thị trấn là 84 băng zôn. </w:t>
      </w:r>
    </w:p>
    <w:p w14:paraId="36906251" w14:textId="77777777" w:rsidR="00E5001F" w:rsidRDefault="00E5001F" w:rsidP="00E5001F">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lang w:val="nl-NL"/>
        </w:rPr>
      </w:pPr>
      <w:r>
        <w:rPr>
          <w:bCs/>
          <w:lang w:val="nl-NL"/>
        </w:rPr>
        <w:tab/>
      </w:r>
      <w:r w:rsidR="00CA415E" w:rsidRPr="00C83C26">
        <w:rPr>
          <w:bCs/>
          <w:lang w:val="nl-NL"/>
        </w:rPr>
        <w:t>-</w:t>
      </w:r>
      <w:r w:rsidR="00CA415E">
        <w:rPr>
          <w:b/>
          <w:lang w:val="nl-NL"/>
        </w:rPr>
        <w:t xml:space="preserve"> </w:t>
      </w:r>
      <w:r w:rsidR="00CA415E" w:rsidRPr="00495F17">
        <w:rPr>
          <w:b/>
          <w:lang w:val="nl-NL"/>
        </w:rPr>
        <w:t>Công tác cấp xã đạt chuẩn tiếp cận pháp luật</w:t>
      </w:r>
      <w:r w:rsidR="00CA415E" w:rsidRPr="00495F17">
        <w:rPr>
          <w:lang w:val="nl-NL"/>
        </w:rPr>
        <w:t xml:space="preserve">: Trên cơ sở Quyết định số 25/2021/QĐ-TTg ngày 22/7/2021 của Thủ tướng Chính phủ quy định về xã, phường, thị trấn đạt chuẩn </w:t>
      </w:r>
      <w:r w:rsidR="00CA415E" w:rsidRPr="00C947FC">
        <w:rPr>
          <w:lang w:val="nl-NL"/>
        </w:rPr>
        <w:t>TCPL</w:t>
      </w:r>
      <w:r w:rsidR="00CA415E" w:rsidRPr="00495F17">
        <w:rPr>
          <w:lang w:val="nl-NL"/>
        </w:rPr>
        <w:t xml:space="preserve"> và Thông tư số 09/2021/TT-BTP ngày 15/11/2021 của Bộ trưởng Bộ Tư pháp hướng dẫn triển khai thực hiện Quyết định số 25/2021/QĐ-TTg, UBND huyện giao phòng Tư pháp chỉ đạo, hướng dẫn, đôn đốc, kiểm tra các xã, thị trấn triển khai nhiệm vụ cấp xã đạt c</w:t>
      </w:r>
      <w:r w:rsidR="00CA415E">
        <w:rPr>
          <w:lang w:val="nl-NL"/>
        </w:rPr>
        <w:t xml:space="preserve">huẩn </w:t>
      </w:r>
      <w:r w:rsidR="00CA415E" w:rsidRPr="00C947FC">
        <w:rPr>
          <w:lang w:val="nl-NL"/>
        </w:rPr>
        <w:t>TCPL</w:t>
      </w:r>
      <w:r w:rsidR="00CA415E">
        <w:rPr>
          <w:lang w:val="nl-NL"/>
        </w:rPr>
        <w:t xml:space="preserve"> năm 2023</w:t>
      </w:r>
      <w:r w:rsidR="00CA415E" w:rsidRPr="00495F17">
        <w:rPr>
          <w:lang w:val="nl-NL"/>
        </w:rPr>
        <w:t xml:space="preserve"> đảm bảo theo quy định. Theo đó, trong năm phòng Tư pháp đã tham mưu triển khai tổ chức thực hiện, cụ thể:</w:t>
      </w:r>
    </w:p>
    <w:p w14:paraId="5C187D57" w14:textId="77777777" w:rsidR="00E5001F" w:rsidRDefault="00E5001F" w:rsidP="00E5001F">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lang w:val="nl-NL"/>
        </w:rPr>
      </w:pPr>
      <w:r>
        <w:rPr>
          <w:lang w:val="nl-NL"/>
        </w:rPr>
        <w:tab/>
      </w:r>
      <w:r w:rsidR="00CA415E">
        <w:rPr>
          <w:lang w:val="nl-NL"/>
        </w:rPr>
        <w:t>+</w:t>
      </w:r>
      <w:r w:rsidR="00CA415E" w:rsidRPr="00495F17">
        <w:rPr>
          <w:lang w:val="nl-NL"/>
        </w:rPr>
        <w:t xml:space="preserve"> Thẩm định hồ sơ, tài liệu minh chứng thực hiện việc xây dựng xã, thị trấn đạt c</w:t>
      </w:r>
      <w:r w:rsidR="00CA415E">
        <w:rPr>
          <w:lang w:val="nl-NL"/>
        </w:rPr>
        <w:t xml:space="preserve">huẩn </w:t>
      </w:r>
      <w:r w:rsidR="00CA415E" w:rsidRPr="00C947FC">
        <w:rPr>
          <w:lang w:val="nl-NL"/>
        </w:rPr>
        <w:t>TCPL</w:t>
      </w:r>
      <w:r w:rsidR="00CA415E">
        <w:rPr>
          <w:lang w:val="nl-NL"/>
        </w:rPr>
        <w:t xml:space="preserve"> năm 2023</w:t>
      </w:r>
      <w:r w:rsidR="00CA415E" w:rsidRPr="00495F17">
        <w:rPr>
          <w:lang w:val="nl-NL"/>
        </w:rPr>
        <w:t xml:space="preserve"> cho 2</w:t>
      </w:r>
      <w:r w:rsidR="00CA415E">
        <w:rPr>
          <w:lang w:val="nl-NL"/>
        </w:rPr>
        <w:t>6</w:t>
      </w:r>
      <w:r w:rsidR="00CA415E" w:rsidRPr="00495F17">
        <w:rPr>
          <w:lang w:val="nl-NL"/>
        </w:rPr>
        <w:t xml:space="preserve"> đơn vị trên địa bàn huyện. </w:t>
      </w:r>
      <w:r w:rsidR="00CA415E">
        <w:rPr>
          <w:lang w:val="nl-NL"/>
        </w:rPr>
        <w:t xml:space="preserve">+ </w:t>
      </w:r>
      <w:r w:rsidR="00CA415E" w:rsidRPr="00495F17">
        <w:rPr>
          <w:lang w:val="nl-NL"/>
        </w:rPr>
        <w:t xml:space="preserve">Tham mưu cho Hội đồng đánh giá chuẩn </w:t>
      </w:r>
      <w:r w:rsidR="00CA415E" w:rsidRPr="00C947FC">
        <w:rPr>
          <w:lang w:val="nl-NL"/>
        </w:rPr>
        <w:t>TCPL</w:t>
      </w:r>
      <w:r w:rsidR="00CA415E" w:rsidRPr="00495F17">
        <w:rPr>
          <w:lang w:val="nl-NL"/>
        </w:rPr>
        <w:t xml:space="preserve"> huyện họp đánh giá cấp xã đạt chuẩn </w:t>
      </w:r>
      <w:r w:rsidR="00CA415E" w:rsidRPr="00C947FC">
        <w:rPr>
          <w:lang w:val="nl-NL"/>
        </w:rPr>
        <w:t>TCPL</w:t>
      </w:r>
      <w:r w:rsidR="00CA415E" w:rsidRPr="00495F17">
        <w:rPr>
          <w:lang w:val="nl-NL"/>
        </w:rPr>
        <w:t xml:space="preserve"> năm 202</w:t>
      </w:r>
      <w:r w:rsidR="00572FD2">
        <w:rPr>
          <w:lang w:val="nl-NL"/>
        </w:rPr>
        <w:t>3</w:t>
      </w:r>
      <w:r w:rsidR="00CA415E">
        <w:rPr>
          <w:lang w:val="nl-NL"/>
        </w:rPr>
        <w:t xml:space="preserve"> </w:t>
      </w:r>
      <w:r w:rsidR="00CA415E">
        <w:rPr>
          <w:lang w:val="nl-NL"/>
        </w:rPr>
        <w:lastRenderedPageBreak/>
        <w:t>và</w:t>
      </w:r>
      <w:r w:rsidR="00CA415E" w:rsidRPr="00C947FC">
        <w:rPr>
          <w:lang w:val="nl-NL"/>
        </w:rPr>
        <w:t xml:space="preserve"> Chủ tịch UBND huyện ban hành Quyết định số </w:t>
      </w:r>
      <w:r w:rsidR="00572FD2">
        <w:rPr>
          <w:lang w:val="nl-NL"/>
        </w:rPr>
        <w:t>617</w:t>
      </w:r>
      <w:r w:rsidR="00CA415E" w:rsidRPr="00C947FC">
        <w:rPr>
          <w:lang w:val="nl-NL"/>
        </w:rPr>
        <w:t>/QĐ-UBND ngày 0</w:t>
      </w:r>
      <w:r w:rsidR="00572FD2">
        <w:rPr>
          <w:lang w:val="nl-NL"/>
        </w:rPr>
        <w:t>5</w:t>
      </w:r>
      <w:r w:rsidR="00CA415E" w:rsidRPr="00C947FC">
        <w:rPr>
          <w:lang w:val="nl-NL"/>
        </w:rPr>
        <w:t>/02/202</w:t>
      </w:r>
      <w:r w:rsidR="00572FD2">
        <w:rPr>
          <w:lang w:val="nl-NL"/>
        </w:rPr>
        <w:t>4</w:t>
      </w:r>
      <w:r w:rsidR="00CA415E" w:rsidRPr="00C947FC">
        <w:rPr>
          <w:lang w:val="nl-NL"/>
        </w:rPr>
        <w:t xml:space="preserve"> công nhận 26/26 xã, thị trấn trên địa b</w:t>
      </w:r>
      <w:r w:rsidR="00572FD2">
        <w:rPr>
          <w:lang w:val="nl-NL"/>
        </w:rPr>
        <w:t>àn huyện đạt chuẩn TCPL năm 2023</w:t>
      </w:r>
      <w:r w:rsidR="00CA415E" w:rsidRPr="00C947FC">
        <w:rPr>
          <w:lang w:val="nl-NL"/>
        </w:rPr>
        <w:t xml:space="preserve">. </w:t>
      </w:r>
    </w:p>
    <w:p w14:paraId="328D4A1F" w14:textId="77777777" w:rsidR="00E5001F" w:rsidRDefault="00E5001F" w:rsidP="00E5001F">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lang w:val="nl-NL"/>
        </w:rPr>
      </w:pPr>
      <w:r>
        <w:rPr>
          <w:lang w:val="nl-NL"/>
        </w:rPr>
        <w:tab/>
      </w:r>
      <w:r w:rsidR="00CA415E" w:rsidRPr="00C83C26">
        <w:rPr>
          <w:bCs/>
          <w:lang w:val="nl-NL"/>
        </w:rPr>
        <w:t>-</w:t>
      </w:r>
      <w:r w:rsidR="00CA415E">
        <w:rPr>
          <w:b/>
          <w:lang w:val="nl-NL"/>
        </w:rPr>
        <w:t xml:space="preserve"> </w:t>
      </w:r>
      <w:r w:rsidR="00CA415E" w:rsidRPr="00495F17">
        <w:rPr>
          <w:b/>
          <w:lang w:val="nl-NL"/>
        </w:rPr>
        <w:t>Công tác hòa giải cơ sở</w:t>
      </w:r>
      <w:r w:rsidR="00CA415E" w:rsidRPr="00495F17">
        <w:rPr>
          <w:lang w:val="nl-NL"/>
        </w:rPr>
        <w:t xml:space="preserve">: UBND huyện luôn quan tâm chỉ đạo triển khai thực hiện có hiệu quả Luật Hòa giải ở cơ sở và các văn bản hướng dẫn thi hành; </w:t>
      </w:r>
      <w:r w:rsidR="007C5260">
        <w:rPr>
          <w:lang w:val="nl-NL"/>
        </w:rPr>
        <w:t>Chỉ đạo r</w:t>
      </w:r>
      <w:r w:rsidR="00CA415E" w:rsidRPr="00495F17">
        <w:rPr>
          <w:lang w:val="nl-NL"/>
        </w:rPr>
        <w:t xml:space="preserve">à soát, củng cố, nâng cao năng lực, kỹ năng, nghiệp vụ cho đội ngũ hòa giải viên ở cơ sở gắn với triển khai Kế hoạch của Chủ tịch UBND tỉnh thực hiện Đề án “Nâng cao năng lực đội ngũ hòa giải viên </w:t>
      </w:r>
      <w:r w:rsidR="007C5260">
        <w:rPr>
          <w:lang w:val="nl-NL"/>
        </w:rPr>
        <w:t xml:space="preserve">ở cơ sở giai đoạn 2019-2022” và </w:t>
      </w:r>
      <w:r w:rsidR="007C5260">
        <w:t xml:space="preserve">Quyết định số 1331/QĐ-UBND ngày 06 tháng 4 năm 2021 của UBND huyện về việc phê duyệt </w:t>
      </w:r>
      <w:r w:rsidR="007C5260">
        <w:rPr>
          <w:lang w:val="nl-NL"/>
        </w:rPr>
        <w:t xml:space="preserve">Đề án </w:t>
      </w:r>
      <w:r w:rsidR="007C5260">
        <w:t xml:space="preserve">“Nâng cao chất lượng công tác phổ biến, giáo dục pháp luật trên địa bàn huyện giai đoạn 2021-2025” </w:t>
      </w:r>
      <w:r w:rsidR="007C5260">
        <w:rPr>
          <w:lang w:val="nl-NL"/>
        </w:rPr>
        <w:t xml:space="preserve">gắn với </w:t>
      </w:r>
      <w:r w:rsidR="00CA415E" w:rsidRPr="00495F17">
        <w:rPr>
          <w:lang w:val="nl-NL"/>
        </w:rPr>
        <w:t>Chương trình bồi dưỡng kiến thức pháp luật, kỹ năng hòa giải ở cơ sở cho hòa giải viên.</w:t>
      </w:r>
    </w:p>
    <w:p w14:paraId="71616718" w14:textId="77777777" w:rsidR="00E5001F" w:rsidRDefault="00E5001F" w:rsidP="00E5001F">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lang w:val="nl-NL"/>
        </w:rPr>
      </w:pPr>
      <w:r>
        <w:rPr>
          <w:lang w:val="nl-NL"/>
        </w:rPr>
        <w:tab/>
      </w:r>
      <w:r w:rsidR="00CA415E">
        <w:rPr>
          <w:lang w:val="nl-NL"/>
        </w:rPr>
        <w:t xml:space="preserve">+ </w:t>
      </w:r>
      <w:r w:rsidR="00CA415E" w:rsidRPr="00495F17">
        <w:rPr>
          <w:lang w:val="nl-NL"/>
        </w:rPr>
        <w:t xml:space="preserve">UBND các xã, thị trấn đã tiến hành kiện toàn các tổ hòa giải và hòa giải viên trên địa bàn. Tính đến nay, trên địa bàn huyện có </w:t>
      </w:r>
      <w:r w:rsidR="00F344CF">
        <w:rPr>
          <w:lang w:val="nl-NL"/>
        </w:rPr>
        <w:t>188</w:t>
      </w:r>
      <w:r w:rsidR="00CA415E" w:rsidRPr="00495F17">
        <w:rPr>
          <w:lang w:val="nl-NL"/>
        </w:rPr>
        <w:t xml:space="preserve"> tổ hòa giải với </w:t>
      </w:r>
      <w:r w:rsidR="003A2AE5">
        <w:rPr>
          <w:lang w:val="nl-NL"/>
        </w:rPr>
        <w:t>1223</w:t>
      </w:r>
      <w:r w:rsidR="00CA415E" w:rsidRPr="001B60E0">
        <w:rPr>
          <w:lang w:val="nl-NL"/>
        </w:rPr>
        <w:t xml:space="preserve"> </w:t>
      </w:r>
      <w:r w:rsidR="00CA415E" w:rsidRPr="00495F17">
        <w:rPr>
          <w:lang w:val="nl-NL"/>
        </w:rPr>
        <w:t>hòa giải viên.</w:t>
      </w:r>
    </w:p>
    <w:p w14:paraId="40BCE9C5" w14:textId="77777777" w:rsidR="00E5001F" w:rsidRDefault="00E5001F" w:rsidP="00E5001F">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lang w:val="nl-NL"/>
        </w:rPr>
      </w:pPr>
      <w:r>
        <w:rPr>
          <w:lang w:val="nl-NL"/>
        </w:rPr>
        <w:tab/>
      </w:r>
      <w:r w:rsidR="00CA415E">
        <w:rPr>
          <w:lang w:val="nl-NL"/>
        </w:rPr>
        <w:t>+ Năm 2023</w:t>
      </w:r>
      <w:r w:rsidR="00CA415E" w:rsidRPr="00495F17">
        <w:rPr>
          <w:lang w:val="nl-NL"/>
        </w:rPr>
        <w:t>, các Tổ hoà giải</w:t>
      </w:r>
      <w:r w:rsidR="00CA415E">
        <w:rPr>
          <w:lang w:val="nl-NL"/>
        </w:rPr>
        <w:t xml:space="preserve"> cơ sở đã thực hiện hoà giải </w:t>
      </w:r>
      <w:r w:rsidR="003A2AE5">
        <w:rPr>
          <w:lang w:val="nl-NL"/>
        </w:rPr>
        <w:t>73</w:t>
      </w:r>
      <w:r w:rsidR="00CA415E" w:rsidRPr="00495F17">
        <w:rPr>
          <w:lang w:val="nl-NL"/>
        </w:rPr>
        <w:t xml:space="preserve"> vụ v</w:t>
      </w:r>
      <w:r w:rsidR="00CA415E">
        <w:rPr>
          <w:lang w:val="nl-NL"/>
        </w:rPr>
        <w:t xml:space="preserve">iệc, trong đó hoà giải thành </w:t>
      </w:r>
      <w:r w:rsidR="003A2AE5">
        <w:rPr>
          <w:lang w:val="nl-NL"/>
        </w:rPr>
        <w:t>71</w:t>
      </w:r>
      <w:r w:rsidR="00CA415E" w:rsidRPr="00495F17">
        <w:rPr>
          <w:lang w:val="nl-NL"/>
        </w:rPr>
        <w:t xml:space="preserve"> vụ việc (đạt tỷ lệ </w:t>
      </w:r>
      <w:r w:rsidR="003A2AE5">
        <w:rPr>
          <w:lang w:val="nl-NL"/>
        </w:rPr>
        <w:t>97</w:t>
      </w:r>
      <w:r w:rsidR="00CA415E" w:rsidRPr="00495F17">
        <w:rPr>
          <w:lang w:val="nl-NL"/>
        </w:rPr>
        <w:t>%). Qua đó, công tác hòa giải ở cơ sở luôn được đảm bảo, đã hòa giải thành phần lớn các tranh chấp, mâu thuẫn trong nhân d</w:t>
      </w:r>
      <w:r w:rsidR="00CA415E">
        <w:rPr>
          <w:lang w:val="nl-NL"/>
        </w:rPr>
        <w:t>ân</w:t>
      </w:r>
      <w:r w:rsidR="00CA415E" w:rsidRPr="001B60E0">
        <w:rPr>
          <w:lang w:val="nl-NL"/>
        </w:rPr>
        <w:t xml:space="preserve">, đáp ứng nguyện vọng của nhân dân, </w:t>
      </w:r>
      <w:r w:rsidR="00CA415E">
        <w:rPr>
          <w:lang w:val="nl-NL"/>
        </w:rPr>
        <w:t xml:space="preserve">góp phần ổn định trật tự xã hội </w:t>
      </w:r>
      <w:r w:rsidR="00CA415E" w:rsidRPr="001B60E0">
        <w:rPr>
          <w:lang w:val="nl-NL"/>
        </w:rPr>
        <w:t>ở địa bàn dân cư, tạo điều kiện thuận lợi cho</w:t>
      </w:r>
      <w:r w:rsidR="00CA415E">
        <w:rPr>
          <w:lang w:val="nl-NL"/>
        </w:rPr>
        <w:t xml:space="preserve"> các cấp chính quyền tăng cường </w:t>
      </w:r>
      <w:r w:rsidR="00CA415E" w:rsidRPr="001B60E0">
        <w:rPr>
          <w:lang w:val="nl-NL"/>
        </w:rPr>
        <w:t>công tác quản lý xã hội ở cơ sở; hạn chế khiế</w:t>
      </w:r>
      <w:r w:rsidR="00CA415E">
        <w:rPr>
          <w:lang w:val="nl-NL"/>
        </w:rPr>
        <w:t xml:space="preserve">u kiện trong nhân dân, giảm bớt </w:t>
      </w:r>
      <w:r w:rsidR="00CA415E" w:rsidRPr="001B60E0">
        <w:rPr>
          <w:lang w:val="nl-NL"/>
        </w:rPr>
        <w:t>tình trạng gửi đơn khởi kiện lên Tòa án, đơn th</w:t>
      </w:r>
      <w:r w:rsidR="00CA415E">
        <w:rPr>
          <w:lang w:val="nl-NL"/>
        </w:rPr>
        <w:t xml:space="preserve">ư khiếu nại, tố cáo đến cơ quan </w:t>
      </w:r>
      <w:r w:rsidR="00CA415E" w:rsidRPr="001B60E0">
        <w:rPr>
          <w:lang w:val="nl-NL"/>
        </w:rPr>
        <w:t>hành chính cấp trên; thông qua hòa giải, người</w:t>
      </w:r>
      <w:r w:rsidR="00CA415E">
        <w:rPr>
          <w:lang w:val="nl-NL"/>
        </w:rPr>
        <w:t xml:space="preserve"> dân được cập nhật các văn bản, </w:t>
      </w:r>
      <w:r w:rsidR="009246E9">
        <w:rPr>
          <w:lang w:val="nl-NL"/>
        </w:rPr>
        <w:t xml:space="preserve">chính sách </w:t>
      </w:r>
      <w:r w:rsidR="00CA415E" w:rsidRPr="001B60E0">
        <w:rPr>
          <w:lang w:val="nl-NL"/>
        </w:rPr>
        <w:t>pháp luật mới, nâng cao nhận thức pháp luật của người dân.</w:t>
      </w:r>
    </w:p>
    <w:p w14:paraId="2A6113B1" w14:textId="77777777" w:rsidR="00C87FD2" w:rsidRDefault="00E5001F" w:rsidP="00C87FD2">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b/>
          <w:lang w:val="nl-NL"/>
        </w:rPr>
      </w:pPr>
      <w:r>
        <w:rPr>
          <w:lang w:val="nl-NL"/>
        </w:rPr>
        <w:tab/>
      </w:r>
      <w:r w:rsidR="00CA415E" w:rsidRPr="00AF33A6">
        <w:rPr>
          <w:color w:val="000000"/>
          <w:lang w:val="nl-NL"/>
        </w:rPr>
        <w:t xml:space="preserve"> </w:t>
      </w:r>
      <w:r w:rsidR="00D873C4" w:rsidRPr="00BC0408">
        <w:rPr>
          <w:b/>
          <w:i/>
          <w:lang w:val="nl-NL"/>
        </w:rPr>
        <w:t>(4). Chỉ tiêu 4</w:t>
      </w:r>
      <w:r w:rsidR="00D873C4" w:rsidRPr="00BC0408">
        <w:rPr>
          <w:b/>
          <w:lang w:val="nl-NL"/>
        </w:rPr>
        <w:t>:</w:t>
      </w:r>
      <w:r w:rsidR="00D873C4" w:rsidRPr="00BC0408">
        <w:rPr>
          <w:lang w:val="vi-VN"/>
        </w:rPr>
        <w:t xml:space="preserve"> </w:t>
      </w:r>
      <w:r w:rsidR="00D873C4" w:rsidRPr="00BC0408">
        <w:rPr>
          <w:b/>
          <w:lang w:val="nl-NL"/>
        </w:rPr>
        <w:t>Tổ chức tiếp công dân, tiếp nhận, giải quyết kiến nghị, phản ánh, khiếu nại, tố cáo đúng quy định pháp luật về tiếp công dân, khiếu nại, tố cáo.</w:t>
      </w:r>
    </w:p>
    <w:p w14:paraId="693D4112" w14:textId="77777777" w:rsidR="00D873C4" w:rsidRPr="00BC0408" w:rsidRDefault="00C87FD2" w:rsidP="00C87FD2">
      <w:pPr>
        <w:pBdr>
          <w:top w:val="dotted" w:sz="4" w:space="0" w:color="FFFFFF"/>
          <w:left w:val="dotted" w:sz="4" w:space="0" w:color="FFFFFF"/>
          <w:bottom w:val="dotted" w:sz="4" w:space="31" w:color="FFFFFF"/>
          <w:right w:val="dotted" w:sz="4" w:space="0" w:color="FFFFFF"/>
        </w:pBdr>
        <w:shd w:val="clear" w:color="auto" w:fill="FFFFFF"/>
        <w:tabs>
          <w:tab w:val="left" w:pos="720"/>
          <w:tab w:val="left" w:pos="3240"/>
          <w:tab w:val="right" w:pos="9380"/>
        </w:tabs>
        <w:spacing w:line="264" w:lineRule="auto"/>
        <w:ind w:right="-28"/>
        <w:jc w:val="both"/>
        <w:rPr>
          <w:color w:val="000000"/>
          <w:lang w:val="nl-NL"/>
        </w:rPr>
      </w:pPr>
      <w:r>
        <w:rPr>
          <w:b/>
          <w:lang w:val="nl-NL"/>
        </w:rPr>
        <w:tab/>
      </w:r>
      <w:r w:rsidR="00D873C4" w:rsidRPr="00BC0408">
        <w:rPr>
          <w:color w:val="000000"/>
          <w:lang w:val="nl-NL"/>
        </w:rPr>
        <w:t xml:space="preserve"> Số nội dung chỉ tiêu đạt điểm tối đa: 03/03 nội dung.</w:t>
      </w:r>
    </w:p>
    <w:p w14:paraId="6DF62C39" w14:textId="77777777" w:rsidR="00D873C4" w:rsidRPr="00BC0408" w:rsidRDefault="00D873C4" w:rsidP="00D873C4">
      <w:pPr>
        <w:ind w:firstLine="720"/>
        <w:jc w:val="both"/>
        <w:rPr>
          <w:color w:val="000000"/>
          <w:lang w:val="nl-NL"/>
        </w:rPr>
      </w:pPr>
      <w:r w:rsidRPr="00BC0408">
        <w:rPr>
          <w:color w:val="000000"/>
          <w:lang w:val="nl-NL"/>
        </w:rPr>
        <w:t xml:space="preserve"> Số nội dung chỉ tiêu đạt từ 50% số điểm tối đa trở lên: 03/ 03 nội dung.</w:t>
      </w:r>
    </w:p>
    <w:p w14:paraId="180B7B00" w14:textId="77777777" w:rsidR="00D873C4" w:rsidRPr="00BC0408" w:rsidRDefault="00D873C4" w:rsidP="00D873C4">
      <w:pPr>
        <w:ind w:firstLine="720"/>
        <w:jc w:val="both"/>
        <w:rPr>
          <w:color w:val="000000"/>
          <w:lang w:val="nl-NL"/>
        </w:rPr>
      </w:pPr>
      <w:r w:rsidRPr="00BC0408">
        <w:rPr>
          <w:color w:val="000000"/>
          <w:lang w:val="nl-NL"/>
        </w:rPr>
        <w:t xml:space="preserve"> Số nội dung chỉ tiêu đạt điểm 0: 0/03 nội dung.</w:t>
      </w:r>
    </w:p>
    <w:p w14:paraId="0B7A5EE2" w14:textId="77777777" w:rsidR="00D873C4" w:rsidRPr="00BC0408" w:rsidRDefault="00D873C4" w:rsidP="00D873C4">
      <w:pPr>
        <w:ind w:firstLine="720"/>
        <w:jc w:val="both"/>
        <w:rPr>
          <w:color w:val="000000"/>
          <w:lang w:val="nl-NL"/>
        </w:rPr>
      </w:pPr>
      <w:r w:rsidRPr="00BC0408">
        <w:rPr>
          <w:color w:val="000000"/>
          <w:lang w:val="nl-NL"/>
        </w:rPr>
        <w:t xml:space="preserve"> Số điểm đạt được của chỉ tiêu: 20/20 điểm</w:t>
      </w:r>
    </w:p>
    <w:p w14:paraId="7096BA32" w14:textId="77777777" w:rsidR="00D873C4" w:rsidRPr="00BC0408" w:rsidRDefault="00D873C4" w:rsidP="00D873C4">
      <w:pPr>
        <w:ind w:firstLine="720"/>
        <w:jc w:val="both"/>
        <w:rPr>
          <w:lang w:val="nl-NL"/>
        </w:rPr>
      </w:pPr>
      <w:r w:rsidRPr="00BC0408">
        <w:rPr>
          <w:lang w:val="nl-NL"/>
        </w:rPr>
        <w:t>- Công tác tiếp công dân, giải quyết khiếu nại, tố cáo đã được các cấp, các ngành thường xuyên quan tâm giải quyết đạt nhiều kết quả tích cực, góp phần ổn định tình hình cơ sở, phát triển kinh tế - xã hội trên địa bàn huyện.</w:t>
      </w:r>
    </w:p>
    <w:p w14:paraId="617215E9" w14:textId="77777777" w:rsidR="00D873C4" w:rsidRPr="00BC0408" w:rsidRDefault="00D873C4" w:rsidP="00D873C4">
      <w:pPr>
        <w:ind w:firstLine="720"/>
        <w:jc w:val="both"/>
        <w:rPr>
          <w:lang w:val="nl-NL"/>
        </w:rPr>
      </w:pPr>
      <w:r w:rsidRPr="00BC0408">
        <w:rPr>
          <w:lang w:val="nl-NL"/>
        </w:rPr>
        <w:t>UBND huyện, Chủ tịch UBND huyện đã ban hành các văn bản triển khai thực hiện:</w:t>
      </w:r>
    </w:p>
    <w:p w14:paraId="70BF6E53" w14:textId="77777777" w:rsidR="00D873C4" w:rsidRPr="00BC0408" w:rsidRDefault="00D873C4" w:rsidP="00D873C4">
      <w:pPr>
        <w:ind w:firstLine="720"/>
        <w:jc w:val="both"/>
        <w:rPr>
          <w:lang w:val="nl-NL"/>
        </w:rPr>
      </w:pPr>
      <w:r w:rsidRPr="00BC0408">
        <w:rPr>
          <w:color w:val="FF0000"/>
          <w:lang w:val="nl-NL"/>
        </w:rPr>
        <w:t xml:space="preserve"> </w:t>
      </w:r>
      <w:r w:rsidRPr="00BC0408">
        <w:rPr>
          <w:lang w:val="nl-NL"/>
        </w:rPr>
        <w:t xml:space="preserve">Quyết định số 5987 /QĐ-UBND ngày  13/12/2023 về việc kiện toàn Ban Tiếp công dân huyện Quảng Xương;  </w:t>
      </w:r>
    </w:p>
    <w:p w14:paraId="7AF84874" w14:textId="77777777" w:rsidR="00D873C4" w:rsidRPr="00BC0408" w:rsidRDefault="00D873C4" w:rsidP="00D873C4">
      <w:pPr>
        <w:ind w:firstLine="720"/>
        <w:jc w:val="both"/>
        <w:rPr>
          <w:lang w:val="nl-NL"/>
        </w:rPr>
      </w:pPr>
      <w:r w:rsidRPr="00BC0408">
        <w:rPr>
          <w:lang w:val="nl-NL"/>
        </w:rPr>
        <w:t>Quyết định số 4610/2014/QĐ-UBND ngày 31/12/2014 về việc ban hành Quy chế tiếp công dân tại trụ sở UBND huyện Quảng Xương;</w:t>
      </w:r>
    </w:p>
    <w:p w14:paraId="22009655" w14:textId="77777777" w:rsidR="00D873C4" w:rsidRPr="00BC0408" w:rsidRDefault="00D873C4" w:rsidP="00D873C4">
      <w:pPr>
        <w:ind w:firstLine="720"/>
        <w:jc w:val="both"/>
        <w:rPr>
          <w:lang w:val="nl-NL"/>
        </w:rPr>
      </w:pPr>
      <w:r w:rsidRPr="00BC0408">
        <w:rPr>
          <w:lang w:val="nl-NL"/>
        </w:rPr>
        <w:lastRenderedPageBreak/>
        <w:t>Thông báo số 336/TB-UBND ngày 26/12/2022 về lịch tiếp dân 06 tháng đầu năm 2023 của UBND huyện Quảng Xương;</w:t>
      </w:r>
    </w:p>
    <w:p w14:paraId="0B940F07" w14:textId="77777777" w:rsidR="00D873C4" w:rsidRPr="00BC0408" w:rsidRDefault="00D873C4" w:rsidP="00D873C4">
      <w:pPr>
        <w:ind w:firstLine="720"/>
        <w:jc w:val="both"/>
        <w:rPr>
          <w:lang w:val="nl-NL"/>
        </w:rPr>
      </w:pPr>
      <w:r w:rsidRPr="00BC0408">
        <w:rPr>
          <w:lang w:val="nl-NL"/>
        </w:rPr>
        <w:t>Thông báo số 157/TB-UBND ngày 10/7/2023 về lịch tiếp dân 06 tháng cuối năm 2023 của UBND huyện Quảng Xương;</w:t>
      </w:r>
    </w:p>
    <w:p w14:paraId="4A113258" w14:textId="77777777" w:rsidR="00D873C4" w:rsidRPr="00BC0408" w:rsidRDefault="00D873C4" w:rsidP="00D873C4">
      <w:pPr>
        <w:ind w:firstLine="720"/>
        <w:jc w:val="both"/>
        <w:rPr>
          <w:lang w:val="nl-NL"/>
        </w:rPr>
      </w:pPr>
      <w:r w:rsidRPr="00BC0408">
        <w:rPr>
          <w:lang w:val="nl-NL"/>
        </w:rPr>
        <w:t>Thông báo số 297/TB-HĐND ngày 29/12/2022 của Thường trực HĐND huyện về lịch tiếp công dân năm 2023 của Thường trực HĐND huyện;</w:t>
      </w:r>
    </w:p>
    <w:p w14:paraId="10C539A8" w14:textId="77777777" w:rsidR="00D873C4" w:rsidRPr="00BC0408" w:rsidRDefault="00D873C4" w:rsidP="00D873C4">
      <w:pPr>
        <w:ind w:firstLine="720"/>
        <w:jc w:val="both"/>
        <w:rPr>
          <w:lang w:val="nl-NL"/>
        </w:rPr>
      </w:pPr>
      <w:r w:rsidRPr="00BC0408">
        <w:rPr>
          <w:lang w:val="nl-NL"/>
        </w:rPr>
        <w:t xml:space="preserve"> Báo cáo số 481/BC-UBND ngày 08/12/2023 về kết quả tiếp công dân, giải quyết khiếu nại, tố cáo quý IV và năm 2023.</w:t>
      </w:r>
    </w:p>
    <w:p w14:paraId="794193C8" w14:textId="77777777" w:rsidR="00D873C4" w:rsidRPr="00BC0408" w:rsidRDefault="00D873C4" w:rsidP="00D873C4">
      <w:pPr>
        <w:ind w:firstLine="720"/>
        <w:jc w:val="both"/>
        <w:rPr>
          <w:lang w:val="nl-NL"/>
        </w:rPr>
      </w:pPr>
      <w:r w:rsidRPr="00BC0408">
        <w:rPr>
          <w:lang w:val="nl-NL"/>
        </w:rPr>
        <w:t>- Thực hiện Luật Tiếp công dân 2013, Nghị định số 64/2014/NĐ-CP ngày 26/6/2014 của Chính phủ quy định chi tiết thi hành một số điều của Luật Tiếp công dân và Thông tư số 04/2021/TT-TTCP ngày 01/10/2021 quy định quy trình tiếp công dân, UBND huyện đã tập trung chỉ đạo các cấp, các ngành thực hiện tốt công tác tiếp công dân và giải quyết đơn thư, khiếu nại, tố cáo; tăng cường tiếp dân, đối thoại với công dân, theo dõi, nắm chắc tình hình khiếu nại, tố cáo ngay từ cơ sở, xử lý kịp thời, nâng cao chất lượng và hiệu quả công tác giải quyết khiếu nại, tố cáo; kiểm tra, rà soát các vụ khiếu nại, tố cáo phức tạp, tồn đọng, đông người để kịp thời có biện pháp giải quyết dứt điểm.</w:t>
      </w:r>
    </w:p>
    <w:p w14:paraId="63CF50DF" w14:textId="77777777" w:rsidR="00D873C4" w:rsidRPr="00BC0408" w:rsidRDefault="00D873C4" w:rsidP="00D873C4">
      <w:pPr>
        <w:ind w:firstLine="720"/>
        <w:jc w:val="both"/>
        <w:rPr>
          <w:lang w:val="nl-NL"/>
        </w:rPr>
      </w:pPr>
      <w:r w:rsidRPr="00BC0408">
        <w:rPr>
          <w:lang w:val="nl-NL"/>
        </w:rPr>
        <w:t>- Trong năm 2023, tổng số lượt tiếp công dân là 242 lượt, cụ thể: Chủ tịch, các PCT UBND huyện tiếp 85 lượt người; Ban tiếp công dân huyện tiếp: 278 lượt người, trong đó, số lượt người khiếu nại: 33 lượt người; số lượt người tố cáo: 04 lượt người; số lượt người kiến nghị, phản ánh: 247 lượt người.</w:t>
      </w:r>
    </w:p>
    <w:p w14:paraId="235E6689" w14:textId="77777777" w:rsidR="00D873C4" w:rsidRPr="00C87FD2" w:rsidRDefault="00D873C4" w:rsidP="00D873C4">
      <w:pPr>
        <w:ind w:firstLine="720"/>
        <w:jc w:val="both"/>
        <w:rPr>
          <w:spacing w:val="-6"/>
          <w:lang w:val="nl-NL"/>
        </w:rPr>
      </w:pPr>
      <w:r w:rsidRPr="00C87FD2">
        <w:rPr>
          <w:spacing w:val="-6"/>
          <w:lang w:val="nl-NL"/>
        </w:rPr>
        <w:t xml:space="preserve">- Trong năm 2023, tổng số đơn thư UBND huyện tiếp nhận 284 đơn, trong đó: </w:t>
      </w:r>
    </w:p>
    <w:p w14:paraId="77906258" w14:textId="77777777" w:rsidR="00D873C4" w:rsidRPr="00BC0408" w:rsidRDefault="00D873C4" w:rsidP="00D873C4">
      <w:pPr>
        <w:ind w:firstLine="720"/>
        <w:jc w:val="both"/>
        <w:rPr>
          <w:lang w:val="nl-NL"/>
        </w:rPr>
      </w:pPr>
      <w:r w:rsidRPr="00BC0408">
        <w:rPr>
          <w:lang w:val="nl-NL"/>
        </w:rPr>
        <w:t xml:space="preserve">Đơn thuộc thẩm quyền giải quyết: 128 đơn (91 đơn đề nghị, phản ánh; 33 đơn khiếu nại; 04 đơn tố cáo); </w:t>
      </w:r>
    </w:p>
    <w:p w14:paraId="7919BC3B" w14:textId="77777777" w:rsidR="00D873C4" w:rsidRPr="00BC0408" w:rsidRDefault="00D873C4" w:rsidP="00D873C4">
      <w:pPr>
        <w:ind w:firstLine="720"/>
        <w:jc w:val="both"/>
        <w:rPr>
          <w:lang w:val="nl-NL"/>
        </w:rPr>
      </w:pPr>
      <w:r w:rsidRPr="00BC0408">
        <w:rPr>
          <w:lang w:val="nl-NL"/>
        </w:rPr>
        <w:t>Đơn không thuộc thẩm quyền giải quyết của UBND huyện: 156 đơn. Số vụ việc đôn đốc giải quyết 145 vụ.</w:t>
      </w:r>
    </w:p>
    <w:p w14:paraId="6B5723C9" w14:textId="77777777" w:rsidR="00D873C4" w:rsidRPr="00BC0408" w:rsidRDefault="00D873C4" w:rsidP="00D873C4">
      <w:pPr>
        <w:ind w:firstLine="720"/>
        <w:jc w:val="both"/>
        <w:rPr>
          <w:lang w:val="nl-NL"/>
        </w:rPr>
      </w:pPr>
      <w:r w:rsidRPr="00BC0408">
        <w:rPr>
          <w:lang w:val="nl-NL"/>
        </w:rPr>
        <w:t>Trong số 284 đơn UBND huyện tiếp nhận có 229 đơn có nội dung liên quan đến lĩnh vực đất đai (như giải phóng mặt bằng, cấp giấy chứng nhận quyền sử dụng đất, đề nghị giải quyết tranh chấp đất đai...), một số đơn liên quan đến công tác luân chuyển giáo viên trên địa bàn huyện, việc thực hiện chế độ chính sách an sinh - xã hội,...</w:t>
      </w:r>
    </w:p>
    <w:p w14:paraId="0904B5B5" w14:textId="77777777" w:rsidR="00D873C4" w:rsidRPr="00BC0408" w:rsidRDefault="00D873C4" w:rsidP="00D873C4">
      <w:pPr>
        <w:ind w:firstLine="720"/>
        <w:jc w:val="both"/>
        <w:rPr>
          <w:lang w:val="nl-NL"/>
        </w:rPr>
      </w:pPr>
      <w:r w:rsidRPr="00BC0408">
        <w:rPr>
          <w:lang w:val="nl-NL"/>
        </w:rPr>
        <w:t xml:space="preserve">- Kết quả giải quyết khiếu nại, tố cáo, kiến nghị, phản ánh thuộc thẩm quyền của Chủ tịch UBND huyện: </w:t>
      </w:r>
    </w:p>
    <w:p w14:paraId="14BB9296" w14:textId="77777777" w:rsidR="00D873C4" w:rsidRPr="00BC0408" w:rsidRDefault="00D873C4" w:rsidP="00D873C4">
      <w:pPr>
        <w:ind w:firstLine="720"/>
        <w:jc w:val="both"/>
        <w:rPr>
          <w:lang w:val="nl-NL"/>
        </w:rPr>
      </w:pPr>
      <w:r w:rsidRPr="00BC0408">
        <w:rPr>
          <w:lang w:val="nl-NL"/>
        </w:rPr>
        <w:t>+ Kết quả giải quyết khiếu nại: Số vụ việc khiếu nại thuộc thẩm quyền giải quyết của Chủ tịch UBND huyện: 33 vụ việc. Trong đó: 0 vụ việc không đủ điều kiện thụ lý đã trả lời công dân, 33 vụ việc đủ điều kiện thụ lý giải quyết.</w:t>
      </w:r>
    </w:p>
    <w:p w14:paraId="7AF32FF3" w14:textId="77777777" w:rsidR="00D873C4" w:rsidRPr="00BC0408" w:rsidRDefault="00D873C4" w:rsidP="00D873C4">
      <w:pPr>
        <w:ind w:firstLine="720"/>
        <w:jc w:val="both"/>
        <w:rPr>
          <w:lang w:val="nl-NL"/>
        </w:rPr>
      </w:pPr>
      <w:r w:rsidRPr="00BC0408">
        <w:rPr>
          <w:lang w:val="nl-NL"/>
        </w:rPr>
        <w:t>Kết quả giải quyết: thời điểm báo cáo năm đã giải quyết xong 28 vụ việc, còn lại 05 vụ việc đang được giải quyết trong thời gian quy định. Đến nay đã giải quyết xong 10/10 vụ việc, đạt 100%.</w:t>
      </w:r>
    </w:p>
    <w:p w14:paraId="5E83649A" w14:textId="77777777" w:rsidR="00D873C4" w:rsidRPr="00BC0408" w:rsidRDefault="00D873C4" w:rsidP="00D873C4">
      <w:pPr>
        <w:ind w:firstLine="720"/>
        <w:jc w:val="both"/>
        <w:rPr>
          <w:lang w:val="nl-NL"/>
        </w:rPr>
      </w:pPr>
      <w:r w:rsidRPr="00BC0408">
        <w:rPr>
          <w:lang w:val="nl-NL"/>
        </w:rPr>
        <w:t>+ Kết quả giải quyết tố cáo: Số vụ việc tố cáo thuộc thẩm quyền giải quyết của Chủ tịch UBND huyện: 04 vụ việc. Trong đó: 0 vụ việc không đủ điều kiện thụ lý đã trả lời công dân, 04 vụ việc đủ điều kiện thụ lý giải quyết.</w:t>
      </w:r>
    </w:p>
    <w:p w14:paraId="71B7545D" w14:textId="77777777" w:rsidR="00D873C4" w:rsidRPr="00BC0408" w:rsidRDefault="00D873C4" w:rsidP="00D873C4">
      <w:pPr>
        <w:ind w:firstLine="720"/>
        <w:jc w:val="both"/>
        <w:rPr>
          <w:lang w:val="nl-NL"/>
        </w:rPr>
      </w:pPr>
      <w:r w:rsidRPr="00BC0408">
        <w:rPr>
          <w:lang w:val="nl-NL"/>
        </w:rPr>
        <w:t>Kết quả giải quyết: thời điểm báo cáo năm đã giải quyết xong 03 vụ việc, còn lại 01 vụ việc đang được giải quyết trong thời gian quy định. Đến nay đã giải quyết xong 4/4 vụ việc, đạt 100%.</w:t>
      </w:r>
    </w:p>
    <w:p w14:paraId="212C6D9F" w14:textId="77777777" w:rsidR="00D873C4" w:rsidRPr="00BC0408" w:rsidRDefault="00D873C4" w:rsidP="00D873C4">
      <w:pPr>
        <w:ind w:firstLine="720"/>
        <w:jc w:val="both"/>
        <w:rPr>
          <w:lang w:val="nl-NL"/>
        </w:rPr>
      </w:pPr>
      <w:r w:rsidRPr="00BC0408">
        <w:rPr>
          <w:lang w:val="nl-NL"/>
        </w:rPr>
        <w:lastRenderedPageBreak/>
        <w:t>+ Kết quả giải quyết kiến nghị, phản ánh: Tổng số vụ việc phải giải quyết 247 đơn, thời điểm báo cáo đã giải quyết xong 236 đơn, còn lại 11 đơn đang được giải quyết trong thời gian quy định. Đến nay đã giải quyết xong 247/247 đơn, đạt 100%.</w:t>
      </w:r>
    </w:p>
    <w:p w14:paraId="40762DBA" w14:textId="77777777" w:rsidR="00D873C4" w:rsidRPr="00BC0408" w:rsidRDefault="00D873C4" w:rsidP="00D873C4">
      <w:pPr>
        <w:ind w:firstLine="720"/>
        <w:jc w:val="both"/>
        <w:rPr>
          <w:lang w:val="nl-NL"/>
        </w:rPr>
      </w:pPr>
      <w:r w:rsidRPr="00BC0408">
        <w:rPr>
          <w:b/>
          <w:i/>
          <w:lang w:val="nl-NL"/>
        </w:rPr>
        <w:t>(5). Chỉ tiêu 5</w:t>
      </w:r>
      <w:r w:rsidRPr="00BC0408">
        <w:rPr>
          <w:b/>
          <w:lang w:val="nl-NL"/>
        </w:rPr>
        <w:t>:</w:t>
      </w:r>
      <w:r w:rsidRPr="00BC0408">
        <w:rPr>
          <w:lang w:val="nl-NL"/>
        </w:rPr>
        <w:t xml:space="preserve"> </w:t>
      </w:r>
      <w:r w:rsidRPr="00BC0408">
        <w:rPr>
          <w:b/>
          <w:lang w:val="nl-NL"/>
        </w:rPr>
        <w:t>Tiếp nhận, giải quyết thủ tục hành chính đúng quy định pháp luật về giải quyết thủ tục hành chính.</w:t>
      </w:r>
    </w:p>
    <w:p w14:paraId="10C4FE8E" w14:textId="02992C0C" w:rsidR="00D873C4" w:rsidRPr="00BC0408" w:rsidRDefault="00D873C4" w:rsidP="00D873C4">
      <w:pPr>
        <w:ind w:firstLine="720"/>
        <w:jc w:val="both"/>
        <w:rPr>
          <w:lang w:val="nl-NL"/>
        </w:rPr>
      </w:pPr>
      <w:r w:rsidRPr="00BC0408">
        <w:rPr>
          <w:lang w:val="nl-NL"/>
        </w:rPr>
        <w:t xml:space="preserve"> Số nội dung chỉ tiêu đạt điểm tối đa: 0/01 nội dung.</w:t>
      </w:r>
    </w:p>
    <w:p w14:paraId="70665A16" w14:textId="77777777" w:rsidR="00D873C4" w:rsidRPr="00BC0408" w:rsidRDefault="00D873C4" w:rsidP="00D873C4">
      <w:pPr>
        <w:ind w:firstLine="720"/>
        <w:jc w:val="both"/>
        <w:rPr>
          <w:lang w:val="nl-NL"/>
        </w:rPr>
      </w:pPr>
      <w:r w:rsidRPr="00BC0408">
        <w:rPr>
          <w:lang w:val="nl-NL"/>
        </w:rPr>
        <w:t xml:space="preserve"> Số nội dung chỉ tiêu đạt từ 50% số điểm tối đa trở lên: 01/01 nội dung.</w:t>
      </w:r>
    </w:p>
    <w:p w14:paraId="219AE94B" w14:textId="77777777" w:rsidR="00D873C4" w:rsidRPr="00BC0408" w:rsidRDefault="00D873C4" w:rsidP="00D873C4">
      <w:pPr>
        <w:ind w:firstLine="720"/>
        <w:jc w:val="both"/>
        <w:rPr>
          <w:lang w:val="nl-NL"/>
        </w:rPr>
      </w:pPr>
      <w:r w:rsidRPr="00BC0408">
        <w:rPr>
          <w:lang w:val="nl-NL"/>
        </w:rPr>
        <w:t xml:space="preserve"> Số nội dung chỉ tiêu đạt điểm 0: 0/01 nội dung.</w:t>
      </w:r>
    </w:p>
    <w:p w14:paraId="4EF499EB" w14:textId="6C9AB05F" w:rsidR="00D873C4" w:rsidRPr="00BC0408" w:rsidRDefault="00D873C4" w:rsidP="00D873C4">
      <w:pPr>
        <w:ind w:firstLine="720"/>
        <w:jc w:val="both"/>
        <w:rPr>
          <w:lang w:val="nl-NL"/>
        </w:rPr>
      </w:pPr>
      <w:r w:rsidRPr="00BC0408">
        <w:rPr>
          <w:lang w:val="nl-NL"/>
        </w:rPr>
        <w:t xml:space="preserve"> Số điểm đạt được của chỉ tiêu: </w:t>
      </w:r>
      <w:r w:rsidR="00C87FD2">
        <w:rPr>
          <w:lang w:val="nl-NL"/>
        </w:rPr>
        <w:t>1</w:t>
      </w:r>
      <w:r w:rsidR="005F3CDF">
        <w:rPr>
          <w:lang w:val="nl-NL"/>
        </w:rPr>
        <w:t>2,5</w:t>
      </w:r>
      <w:r w:rsidRPr="00BC0408">
        <w:rPr>
          <w:lang w:val="nl-NL"/>
        </w:rPr>
        <w:t>/15 điểm</w:t>
      </w:r>
      <w:r w:rsidR="005F3CDF">
        <w:rPr>
          <w:lang w:val="nl-NL"/>
        </w:rPr>
        <w:t xml:space="preserve"> </w:t>
      </w:r>
      <w:r w:rsidR="005F3CDF" w:rsidRPr="005F3CDF">
        <w:rPr>
          <w:i/>
          <w:iCs/>
          <w:lang w:val="nl-NL"/>
        </w:rPr>
        <w:t>(Kết quả giải quyết là 99,7%)</w:t>
      </w:r>
      <w:r w:rsidRPr="005F3CDF">
        <w:rPr>
          <w:i/>
          <w:iCs/>
          <w:lang w:val="nl-NL"/>
        </w:rPr>
        <w:t>.</w:t>
      </w:r>
    </w:p>
    <w:p w14:paraId="18C1A4A4" w14:textId="77777777" w:rsidR="00D873C4" w:rsidRPr="00BC0408" w:rsidRDefault="00D873C4" w:rsidP="00D873C4">
      <w:pPr>
        <w:ind w:firstLine="720"/>
        <w:jc w:val="both"/>
        <w:rPr>
          <w:lang w:val="nl-NL"/>
        </w:rPr>
      </w:pPr>
      <w:r w:rsidRPr="00BC0408">
        <w:rPr>
          <w:bCs/>
          <w:lang w:val="nl-NL"/>
        </w:rPr>
        <w:t>-</w:t>
      </w:r>
      <w:r w:rsidRPr="00BC0408">
        <w:rPr>
          <w:b/>
          <w:lang w:val="nl-NL"/>
        </w:rPr>
        <w:t xml:space="preserve"> Công tác chỉ đạo, triển khai: </w:t>
      </w:r>
      <w:r w:rsidRPr="00BC0408">
        <w:rPr>
          <w:lang w:val="nl-NL"/>
        </w:rPr>
        <w:t>UBND huyện đã ban hành các văn bản triển khai thực hiện:</w:t>
      </w:r>
    </w:p>
    <w:p w14:paraId="57D5DA01" w14:textId="77777777" w:rsidR="00D873C4" w:rsidRPr="00BC0408" w:rsidRDefault="00D873C4" w:rsidP="00D873C4">
      <w:pPr>
        <w:numPr>
          <w:ilvl w:val="0"/>
          <w:numId w:val="22"/>
        </w:numPr>
        <w:spacing w:line="276" w:lineRule="auto"/>
        <w:ind w:left="0" w:firstLine="567"/>
        <w:jc w:val="both"/>
      </w:pPr>
      <w:r w:rsidRPr="00BC0408">
        <w:rPr>
          <w:lang w:val="nl-NL"/>
        </w:rPr>
        <w:t xml:space="preserve"> </w:t>
      </w:r>
      <w:r w:rsidRPr="00BC0408">
        <w:rPr>
          <w:color w:val="000000"/>
          <w:lang w:val="en-ZW" w:eastAsia="en-ZW"/>
        </w:rPr>
        <w:t xml:space="preserve"> Quyết định số 130/QĐ-UBND ngày </w:t>
      </w:r>
      <w:r w:rsidR="00605D39">
        <w:rPr>
          <w:color w:val="000000"/>
          <w:lang w:val="en-ZW" w:eastAsia="en-ZW"/>
        </w:rPr>
        <w:t>0</w:t>
      </w:r>
      <w:r w:rsidRPr="00BC0408">
        <w:rPr>
          <w:color w:val="000000"/>
          <w:lang w:val="en-ZW" w:eastAsia="en-ZW"/>
        </w:rPr>
        <w:t>9/</w:t>
      </w:r>
      <w:r w:rsidR="00605D39">
        <w:rPr>
          <w:color w:val="000000"/>
          <w:lang w:val="en-ZW" w:eastAsia="en-ZW"/>
        </w:rPr>
        <w:t>0</w:t>
      </w:r>
      <w:r w:rsidRPr="00BC0408">
        <w:rPr>
          <w:color w:val="000000"/>
          <w:lang w:val="en-ZW" w:eastAsia="en-ZW"/>
        </w:rPr>
        <w:t xml:space="preserve">1/2023 Ban hành Kế hoạch kiểm soát thủ tục hành chính năm 2023 </w:t>
      </w:r>
    </w:p>
    <w:p w14:paraId="42193B92" w14:textId="77777777" w:rsidR="00D873C4" w:rsidRPr="00BC0408" w:rsidRDefault="00D873C4" w:rsidP="00D873C4">
      <w:pPr>
        <w:numPr>
          <w:ilvl w:val="0"/>
          <w:numId w:val="22"/>
        </w:numPr>
        <w:spacing w:line="276" w:lineRule="auto"/>
        <w:ind w:left="0" w:firstLine="567"/>
        <w:jc w:val="both"/>
      </w:pPr>
      <w:r w:rsidRPr="00BC0408">
        <w:rPr>
          <w:color w:val="000000"/>
          <w:lang w:val="en-ZW" w:eastAsia="en-ZW"/>
        </w:rPr>
        <w:t>Công văn số 579/UBND-VP ngày 2/3/2023 V/v thực hiện báo cáo công tác kiểm soát thủ tục hành chính tại cấp xã trên Hệ thống thông tin báo cáo của Văn phòng Chính phủ.</w:t>
      </w:r>
    </w:p>
    <w:p w14:paraId="5D0F1665" w14:textId="77777777" w:rsidR="00D873C4" w:rsidRPr="00BC0408" w:rsidRDefault="00D873C4" w:rsidP="00D873C4">
      <w:pPr>
        <w:numPr>
          <w:ilvl w:val="0"/>
          <w:numId w:val="22"/>
        </w:numPr>
        <w:spacing w:line="276" w:lineRule="auto"/>
        <w:ind w:left="0" w:firstLine="567"/>
        <w:jc w:val="both"/>
      </w:pPr>
      <w:r w:rsidRPr="00BC0408">
        <w:rPr>
          <w:color w:val="000000"/>
          <w:lang w:val="en-ZW" w:eastAsia="en-ZW"/>
        </w:rPr>
        <w:t>Báo cáo số 65/BC-UBND ngày 22/3/2023 về việc báo cáo kết quả thực hiện kiểm soát Thủ tục hành chính quý I năm 2023.</w:t>
      </w:r>
    </w:p>
    <w:p w14:paraId="26DB1009" w14:textId="77777777" w:rsidR="00D873C4" w:rsidRPr="00BC0408" w:rsidRDefault="00D873C4" w:rsidP="00D873C4">
      <w:pPr>
        <w:numPr>
          <w:ilvl w:val="0"/>
          <w:numId w:val="22"/>
        </w:numPr>
        <w:spacing w:line="276" w:lineRule="auto"/>
        <w:ind w:left="0" w:firstLine="567"/>
        <w:jc w:val="both"/>
      </w:pPr>
      <w:r w:rsidRPr="00BC0408">
        <w:t xml:space="preserve">Công văn số 1024/UBND-VP </w:t>
      </w:r>
      <w:r w:rsidRPr="00BC0408">
        <w:rPr>
          <w:color w:val="000000"/>
          <w:lang w:val="en-ZW" w:eastAsia="en-ZW"/>
        </w:rPr>
        <w:t>V/v nhắc nhở, chấn chỉnh việc</w:t>
      </w:r>
      <w:r w:rsidR="00605D39">
        <w:rPr>
          <w:color w:val="000000"/>
          <w:lang w:val="en-ZW" w:eastAsia="en-ZW"/>
        </w:rPr>
        <w:t xml:space="preserve"> </w:t>
      </w:r>
      <w:r w:rsidRPr="00BC0408">
        <w:rPr>
          <w:color w:val="000000"/>
          <w:lang w:val="en-ZW" w:eastAsia="en-ZW"/>
        </w:rPr>
        <w:t>thực hiện công tác kiểm soát thủ tục hành chính.</w:t>
      </w:r>
    </w:p>
    <w:p w14:paraId="3D02FFF6" w14:textId="77777777" w:rsidR="00D873C4" w:rsidRPr="00BC0408" w:rsidRDefault="00D873C4" w:rsidP="00D873C4">
      <w:pPr>
        <w:numPr>
          <w:ilvl w:val="0"/>
          <w:numId w:val="22"/>
        </w:numPr>
        <w:spacing w:line="276" w:lineRule="auto"/>
        <w:ind w:left="0" w:firstLine="567"/>
        <w:jc w:val="both"/>
      </w:pPr>
      <w:r w:rsidRPr="00BC0408">
        <w:rPr>
          <w:color w:val="000000"/>
          <w:lang w:val="en-ZW" w:eastAsia="en-ZW"/>
        </w:rPr>
        <w:t>Báo cáo số 222/BC-UBND ngày 22/6/2023 về việc báo cáo kết quả thực hiện kiểm soát Thủ tục hành chính quý II năm 2023.</w:t>
      </w:r>
    </w:p>
    <w:p w14:paraId="37226047" w14:textId="77777777" w:rsidR="00D873C4" w:rsidRPr="00BC0408" w:rsidRDefault="00D873C4" w:rsidP="00D873C4">
      <w:pPr>
        <w:numPr>
          <w:ilvl w:val="0"/>
          <w:numId w:val="22"/>
        </w:numPr>
        <w:spacing w:line="276" w:lineRule="auto"/>
        <w:ind w:left="0" w:firstLine="567"/>
        <w:jc w:val="both"/>
      </w:pPr>
      <w:r w:rsidRPr="00BC0408">
        <w:rPr>
          <w:color w:val="000000"/>
          <w:lang w:val="en-ZW" w:eastAsia="en-ZW"/>
        </w:rPr>
        <w:t>Báo cáo số 264/BC-UBND ngày 24/7/2023 Báo cáo tình hình tiếp nhận, giải quyết thủ tục hành chính trên Cổng dịch vụ công và Hệ thống thông tin một cửa điện tử cấp huyện năm 2023.</w:t>
      </w:r>
    </w:p>
    <w:p w14:paraId="3CD44A73" w14:textId="77777777" w:rsidR="00D873C4" w:rsidRPr="00BC0408" w:rsidRDefault="00D873C4" w:rsidP="00D873C4">
      <w:pPr>
        <w:numPr>
          <w:ilvl w:val="0"/>
          <w:numId w:val="22"/>
        </w:numPr>
        <w:spacing w:line="276" w:lineRule="auto"/>
        <w:ind w:left="0" w:firstLine="567"/>
        <w:jc w:val="both"/>
      </w:pPr>
      <w:r w:rsidRPr="00BC0408">
        <w:rPr>
          <w:color w:val="000000"/>
          <w:lang w:val="en-ZW" w:eastAsia="en-ZW"/>
        </w:rPr>
        <w:t xml:space="preserve">Công văn số </w:t>
      </w:r>
      <w:hyperlink r:id="rId13" w:tgtFrame="Main" w:history="1">
        <w:r w:rsidRPr="00BC0408">
          <w:rPr>
            <w:lang w:val="en-ZW" w:eastAsia="en-ZW"/>
          </w:rPr>
          <w:t>3164/UBND-VP</w:t>
        </w:r>
      </w:hyperlink>
      <w:r w:rsidRPr="00BC0408">
        <w:rPr>
          <w:color w:val="000000"/>
          <w:lang w:val="en-ZW" w:eastAsia="en-ZW"/>
        </w:rPr>
        <w:t xml:space="preserve"> ngày 6/9/2023 V/v triển khai thực hiện Kế hoạch cải cách TTHC trọng tâm 6 tháng cuối năm 2023 theo Quyết định số 933/QĐ-TTg ngày 6/8/2023 của Thủ tướng Chính phủ.</w:t>
      </w:r>
    </w:p>
    <w:p w14:paraId="373902A2" w14:textId="77777777" w:rsidR="00D873C4" w:rsidRPr="00BC0408" w:rsidRDefault="00D873C4" w:rsidP="00D873C4">
      <w:pPr>
        <w:numPr>
          <w:ilvl w:val="0"/>
          <w:numId w:val="22"/>
        </w:numPr>
        <w:spacing w:line="276" w:lineRule="auto"/>
        <w:ind w:left="0" w:firstLine="567"/>
        <w:jc w:val="both"/>
      </w:pPr>
      <w:r w:rsidRPr="00BC0408">
        <w:rPr>
          <w:color w:val="000000"/>
          <w:lang w:val="en-ZW" w:eastAsia="en-ZW"/>
        </w:rPr>
        <w:t>Báo cáo 310/BC-UBND ngày 08/09/Báo cáo kết quả triển khai Đề án đổi mới việc thực hiện cơ chế một cửa, một cửa liên thông trong giải quyết thủ tục hành chính.</w:t>
      </w:r>
    </w:p>
    <w:p w14:paraId="2126C710" w14:textId="77777777" w:rsidR="00D873C4" w:rsidRPr="00BC0408" w:rsidRDefault="00D873C4" w:rsidP="00D873C4">
      <w:pPr>
        <w:numPr>
          <w:ilvl w:val="0"/>
          <w:numId w:val="22"/>
        </w:numPr>
        <w:spacing w:line="276" w:lineRule="auto"/>
        <w:ind w:left="0" w:firstLine="567"/>
        <w:jc w:val="both"/>
      </w:pPr>
      <w:r w:rsidRPr="00BC0408">
        <w:rPr>
          <w:color w:val="000000"/>
          <w:lang w:val="en-ZW" w:eastAsia="en-ZW"/>
        </w:rPr>
        <w:t>Báo cáo số 349/BC-UBND ngày 27/9/2023 Báo cáo công tác kiểm soát thủ tục hành chính quý 3 năm 2023.</w:t>
      </w:r>
    </w:p>
    <w:p w14:paraId="67AF6BDB" w14:textId="77777777" w:rsidR="00D873C4" w:rsidRPr="00BC0408" w:rsidRDefault="00D873C4" w:rsidP="00D873C4">
      <w:pPr>
        <w:numPr>
          <w:ilvl w:val="0"/>
          <w:numId w:val="22"/>
        </w:numPr>
        <w:spacing w:line="276" w:lineRule="auto"/>
        <w:ind w:left="0" w:firstLine="567"/>
        <w:jc w:val="both"/>
      </w:pPr>
      <w:r w:rsidRPr="00BC0408">
        <w:rPr>
          <w:color w:val="000000"/>
          <w:lang w:val="en-ZW" w:eastAsia="en-ZW"/>
        </w:rPr>
        <w:t xml:space="preserve">Công văn số </w:t>
      </w:r>
      <w:hyperlink r:id="rId14" w:tgtFrame="Main" w:history="1">
        <w:r w:rsidRPr="00BC0408">
          <w:rPr>
            <w:lang w:val="en-ZW" w:eastAsia="en-ZW"/>
          </w:rPr>
          <w:t>3611/UBND-VP</w:t>
        </w:r>
      </w:hyperlink>
      <w:r w:rsidRPr="00BC0408">
        <w:rPr>
          <w:color w:val="000000"/>
          <w:lang w:val="en-ZW" w:eastAsia="en-ZW"/>
        </w:rPr>
        <w:t xml:space="preserve"> ngày 5/10/2023 V/v triển khai thực hiện các chỉ tiêu liên quan đến giải quyết hồ sơ thủ tục hành chính theo Kế hoạch số 100/KH-BCĐ.</w:t>
      </w:r>
    </w:p>
    <w:p w14:paraId="4FC98F7E" w14:textId="77777777" w:rsidR="00D873C4" w:rsidRPr="00BC0408" w:rsidRDefault="00D873C4" w:rsidP="00D873C4">
      <w:pPr>
        <w:ind w:firstLine="720"/>
        <w:jc w:val="both"/>
        <w:rPr>
          <w:b/>
          <w:bCs/>
          <w:lang w:val="nl-NL"/>
        </w:rPr>
      </w:pPr>
      <w:r w:rsidRPr="00BC0408">
        <w:rPr>
          <w:lang w:val="nl-NL"/>
        </w:rPr>
        <w:t>-</w:t>
      </w:r>
      <w:r w:rsidRPr="00BC0408">
        <w:rPr>
          <w:b/>
          <w:bCs/>
          <w:lang w:val="nl-NL"/>
        </w:rPr>
        <w:t xml:space="preserve"> Công tác thực hiện giải quyết thủ tục hành chính</w:t>
      </w:r>
    </w:p>
    <w:p w14:paraId="0292B3F0" w14:textId="77777777" w:rsidR="00D873C4" w:rsidRPr="00BC0408" w:rsidRDefault="00D873C4" w:rsidP="00D873C4">
      <w:pPr>
        <w:ind w:firstLine="720"/>
        <w:jc w:val="both"/>
        <w:rPr>
          <w:lang w:val="nl-NL"/>
        </w:rPr>
      </w:pPr>
      <w:r w:rsidRPr="00BC0408">
        <w:rPr>
          <w:lang w:val="nl-NL"/>
        </w:rPr>
        <w:t>+ Thứ nhất, về công khai, niêm yết hồ sơ và phối hợp trong giải quyết, tiếp nhận hồ sơ thủ tục hành chính (TTHC).</w:t>
      </w:r>
    </w:p>
    <w:p w14:paraId="510DA586" w14:textId="77777777" w:rsidR="00D873C4" w:rsidRPr="00BC0408" w:rsidRDefault="00D873C4" w:rsidP="00D873C4">
      <w:pPr>
        <w:ind w:firstLine="720"/>
        <w:jc w:val="both"/>
        <w:rPr>
          <w:lang w:val="nl-NL"/>
        </w:rPr>
      </w:pPr>
      <w:r w:rsidRPr="00BC0408">
        <w:rPr>
          <w:lang w:val="nl-NL"/>
        </w:rPr>
        <w:t xml:space="preserve">UBND huyện và UBND các xã, thị trấn công khai và tổ chức thực hiện đầy đủ 100% các Quyết định của Chủ tịch UBND tỉnh về công bố thủ tục hành chính </w:t>
      </w:r>
      <w:r w:rsidRPr="00BC0408">
        <w:rPr>
          <w:lang w:val="nl-NL"/>
        </w:rPr>
        <w:lastRenderedPageBreak/>
        <w:t xml:space="preserve">thuộc thẩm quyền giải quyết còn hiệu lực và các Quy trình nội bộ trên Cổng thông tin điện tử của huyện, Trang thông tin điện tử của các xã, thị trấn. Công khai tại Bộ phận tiếp nhận hồ sơ và trả kết quả: 100% TTHC thuộc thẩm quyền giải quyết được công khai tại Bộ phận Một cửa huyện và Bộ phận Một cửa các xã, thị trấn. 100% TTHC và quy trình giải quyết nội bộ được áp dụng quy trình điện tử trên Hệ thống thông tin một cửa điện tử. </w:t>
      </w:r>
    </w:p>
    <w:p w14:paraId="1393ED63" w14:textId="77777777" w:rsidR="00D873C4" w:rsidRPr="00BC0408" w:rsidRDefault="00D873C4" w:rsidP="00D873C4">
      <w:pPr>
        <w:ind w:firstLine="720"/>
        <w:jc w:val="both"/>
        <w:rPr>
          <w:lang w:val="nl-NL"/>
        </w:rPr>
      </w:pPr>
      <w:r w:rsidRPr="00BC0408">
        <w:rPr>
          <w:lang w:val="nl-NL"/>
        </w:rPr>
        <w:t>Tất cả các TTHC sau khi có Quyết định công bố của Chủ tịch Ủy ban nhân dân tỉnh, UBND huyện đã chỉ đạo Bộ phận tiếp nhận và trả kết quả của huyện, Chủ tịch UBND các xã, thị trấn thực hiện niêm yết công khai tại nơi tiếp nhận và trả hồ sơ theo quy định đồng thời đăng tải trên Cổng thông tin điện tử huyện Quảng Xương và các xã, thị trấn để công khai giải quyết.</w:t>
      </w:r>
    </w:p>
    <w:p w14:paraId="2D06A211" w14:textId="77777777" w:rsidR="00D873C4" w:rsidRPr="00BC0408" w:rsidRDefault="00D873C4" w:rsidP="00D873C4">
      <w:pPr>
        <w:ind w:firstLine="720"/>
        <w:jc w:val="both"/>
        <w:rPr>
          <w:lang w:val="nl-NL"/>
        </w:rPr>
      </w:pPr>
      <w:r w:rsidRPr="00BC0408">
        <w:rPr>
          <w:lang w:val="nl-NL"/>
        </w:rPr>
        <w:t xml:space="preserve">Công khai trên cổng thông tin điện tử tại địa chỉ: </w:t>
      </w:r>
      <w:hyperlink r:id="rId15" w:history="1">
        <w:r w:rsidRPr="00BC0408">
          <w:rPr>
            <w:rStyle w:val="Hyperlink"/>
            <w:lang w:val="nl-NL"/>
          </w:rPr>
          <w:t>https://dvcquangxuong.thanhhoa.gov.vn/portaldvc/KenhTin/thong-ke.aspx</w:t>
        </w:r>
      </w:hyperlink>
    </w:p>
    <w:p w14:paraId="72843B5E" w14:textId="77777777" w:rsidR="00D873C4" w:rsidRPr="00BC0408" w:rsidRDefault="00D873C4" w:rsidP="00D873C4">
      <w:pPr>
        <w:ind w:firstLine="720"/>
        <w:jc w:val="both"/>
        <w:rPr>
          <w:lang w:val="nl-NL"/>
        </w:rPr>
      </w:pPr>
      <w:r w:rsidRPr="00BC0408">
        <w:rPr>
          <w:lang w:val="nl-NL"/>
        </w:rPr>
        <w:t>+ Thứ hai, về đánh giá mức độ hài lòng của tổ chức, cá nhân và doanh nghiệp khi đến thực hiện TTHC tại Bộ phận tiếp nhận và trả kết quả của huyện</w:t>
      </w:r>
    </w:p>
    <w:p w14:paraId="55E67324" w14:textId="77777777" w:rsidR="00D873C4" w:rsidRPr="00BC0408" w:rsidRDefault="00D873C4" w:rsidP="00D873C4">
      <w:pPr>
        <w:ind w:firstLine="720"/>
        <w:jc w:val="both"/>
        <w:rPr>
          <w:lang w:val="nl-NL"/>
        </w:rPr>
      </w:pPr>
      <w:r w:rsidRPr="00BC0408">
        <w:rPr>
          <w:lang w:val="nl-NL"/>
        </w:rPr>
        <w:t>Việc triển khai đánh giá mức độ hài lòng đã đạt được một số kết quả tích cực. Kết quả đánh giá sự hài lòng: UBND huyện Quảng Xương đạt: Xuất sắc, 26/26 xã, thị trấn được đánh giá: Xuất sắc.</w:t>
      </w:r>
    </w:p>
    <w:p w14:paraId="04DC1ECC" w14:textId="77777777" w:rsidR="00D873C4" w:rsidRPr="00BC0408" w:rsidRDefault="00D873C4" w:rsidP="00D873C4">
      <w:pPr>
        <w:ind w:firstLine="720"/>
        <w:jc w:val="both"/>
        <w:rPr>
          <w:lang w:val="nl-NL"/>
        </w:rPr>
      </w:pPr>
      <w:r w:rsidRPr="00BC0408">
        <w:rPr>
          <w:lang w:val="nl-NL"/>
        </w:rPr>
        <w:t>Hoạt động của Bộ phận một cửa ngày càng phát huy hiệu quả, xây dựng được lòng tin và sự ủng hộ mạnh mẽ từ các tổ chức, cá nhân và doanh nghiệp, góp phần làm thay đổi mối quan hệ giữa chính quyền và người dân, giảm bớt phiền hà, nhũng nhiễu và tạo thuận lợi cho tổ chức, cá nhân và doanh nghiệp trong giải quyết TTHC.</w:t>
      </w:r>
    </w:p>
    <w:p w14:paraId="0B962F1C" w14:textId="77777777" w:rsidR="00D873C4" w:rsidRPr="00BC0408" w:rsidRDefault="00D873C4" w:rsidP="00D873C4">
      <w:pPr>
        <w:ind w:firstLine="720"/>
        <w:jc w:val="both"/>
        <w:rPr>
          <w:lang w:val="nl-NL"/>
        </w:rPr>
      </w:pPr>
      <w:r w:rsidRPr="00BC0408">
        <w:rPr>
          <w:lang w:val="nl-NL"/>
        </w:rPr>
        <w:t>+ Thứ ba, về ứng dụng công nghệ thông tin trong tiếp nhận và xử lý hồ sơ TTHC.</w:t>
      </w:r>
    </w:p>
    <w:p w14:paraId="1B9A0517" w14:textId="77777777" w:rsidR="00D873C4" w:rsidRPr="00BC0408" w:rsidRDefault="00D873C4" w:rsidP="00D873C4">
      <w:pPr>
        <w:ind w:firstLine="720"/>
        <w:jc w:val="both"/>
        <w:rPr>
          <w:lang w:val="nl-NL"/>
        </w:rPr>
      </w:pPr>
      <w:r w:rsidRPr="00BC0408">
        <w:rPr>
          <w:lang w:val="nl-NL"/>
        </w:rPr>
        <w:t>Công tác tiếp nhận và trả kết quả thủ tục hành chính tại Bộ phận tiếp nhận và trả kết quả của huyện được thực hiện thông qua phần mềm một cửa điện tử của tỉnh Thanh Hóa triển khai bảo đảm liên thông. Quy trình theo dõi việc giải quyết hồ sơ TTHC được thực hiện trên phần mềm một cửa điện tử, bảo đảm thông suốt từ khâu hướng dẫn, tiếp nhận, thẩm định, phê duyệt, đến trả kết quả hồ sơ, vừa mang lại tiện ích cho công dân, vừa bảo đảm tính công khai, minh bạch trong hoạt động của cơ quan nhà nước.</w:t>
      </w:r>
    </w:p>
    <w:p w14:paraId="7EC1F481" w14:textId="77777777" w:rsidR="00D873C4" w:rsidRPr="00BC0408" w:rsidRDefault="00D873C4" w:rsidP="00605D39">
      <w:pPr>
        <w:ind w:firstLine="720"/>
        <w:jc w:val="both"/>
        <w:rPr>
          <w:b/>
          <w:bCs/>
          <w:lang w:val="nl-NL"/>
        </w:rPr>
      </w:pPr>
      <w:r w:rsidRPr="00BC0408">
        <w:rPr>
          <w:lang w:val="nl-NL"/>
        </w:rPr>
        <w:t>-</w:t>
      </w:r>
      <w:r w:rsidRPr="00BC0408">
        <w:rPr>
          <w:b/>
          <w:bCs/>
          <w:lang w:val="nl-NL"/>
        </w:rPr>
        <w:t xml:space="preserve"> Tiếp nhận, xử lý phản ánh, kiến nghị về quy định, TTHC</w:t>
      </w:r>
    </w:p>
    <w:p w14:paraId="71CDFF0F" w14:textId="77777777" w:rsidR="00D873C4" w:rsidRPr="009E57CC" w:rsidRDefault="00D873C4" w:rsidP="00605D39">
      <w:pPr>
        <w:pStyle w:val="NormalWeb"/>
        <w:spacing w:before="0" w:beforeAutospacing="0" w:after="0" w:afterAutospacing="0"/>
        <w:ind w:firstLine="600"/>
        <w:jc w:val="both"/>
        <w:rPr>
          <w:sz w:val="28"/>
          <w:szCs w:val="28"/>
        </w:rPr>
      </w:pPr>
      <w:r w:rsidRPr="009E57CC">
        <w:rPr>
          <w:sz w:val="28"/>
          <w:szCs w:val="28"/>
        </w:rPr>
        <w:t>- Tổng số phản ánh, kiến nghị đã tiếp nhận trong kỳ báo cáo, trong đó: Số tiếp nhận mới trong kỳ: 16; số từ kỳ trước chuyển qua: 0; số phản ánh, kiến nghị về quy định hành chính: 0; số phản ánh, kiến nghị về hành vi hành chính: 16</w:t>
      </w:r>
    </w:p>
    <w:p w14:paraId="06BEC895" w14:textId="77777777" w:rsidR="00D873C4" w:rsidRPr="009E57CC" w:rsidRDefault="00D873C4" w:rsidP="00605D39">
      <w:pPr>
        <w:pStyle w:val="NormalWeb"/>
        <w:spacing w:before="0" w:beforeAutospacing="0" w:after="0" w:afterAutospacing="0"/>
        <w:ind w:firstLine="600"/>
        <w:jc w:val="both"/>
        <w:rPr>
          <w:sz w:val="28"/>
          <w:szCs w:val="28"/>
        </w:rPr>
      </w:pPr>
      <w:r w:rsidRPr="009E57CC">
        <w:rPr>
          <w:sz w:val="28"/>
          <w:szCs w:val="28"/>
        </w:rPr>
        <w:t>- Số phản ánh, kiến nghị đã xử lý: 16; trong đó số đã được đăng tải công khai: 16</w:t>
      </w:r>
    </w:p>
    <w:p w14:paraId="60219F6B" w14:textId="77777777" w:rsidR="00D873C4" w:rsidRPr="009B0108" w:rsidRDefault="00D873C4" w:rsidP="00605D39">
      <w:pPr>
        <w:pStyle w:val="NormalWeb"/>
        <w:spacing w:before="0" w:beforeAutospacing="0" w:after="0" w:afterAutospacing="0"/>
        <w:ind w:firstLine="600"/>
        <w:jc w:val="both"/>
        <w:rPr>
          <w:sz w:val="28"/>
          <w:szCs w:val="28"/>
        </w:rPr>
      </w:pPr>
      <w:r w:rsidRPr="009E57CC">
        <w:rPr>
          <w:sz w:val="28"/>
          <w:szCs w:val="28"/>
        </w:rPr>
        <w:t>- Số phản ánh, kiến nghị đang xử lý: 0</w:t>
      </w:r>
    </w:p>
    <w:p w14:paraId="04EDBAEB" w14:textId="77777777" w:rsidR="00D873C4" w:rsidRPr="00BC0408" w:rsidRDefault="00D873C4" w:rsidP="00605D39">
      <w:pPr>
        <w:ind w:firstLine="720"/>
        <w:jc w:val="both"/>
        <w:rPr>
          <w:lang w:val="nl-NL"/>
        </w:rPr>
      </w:pPr>
      <w:r w:rsidRPr="00BC0408">
        <w:rPr>
          <w:bCs/>
          <w:lang w:val="nl-NL"/>
        </w:rPr>
        <w:t>-</w:t>
      </w:r>
      <w:r w:rsidRPr="00BC0408">
        <w:rPr>
          <w:b/>
          <w:lang w:val="nl-NL"/>
        </w:rPr>
        <w:t xml:space="preserve"> Tình hình, kết quả giải quyết TTHC</w:t>
      </w:r>
      <w:r w:rsidRPr="00BC0408">
        <w:rPr>
          <w:lang w:val="nl-NL"/>
        </w:rPr>
        <w:t xml:space="preserve">: </w:t>
      </w:r>
    </w:p>
    <w:p w14:paraId="2F288431" w14:textId="77777777" w:rsidR="00D873C4" w:rsidRPr="00BC0408" w:rsidRDefault="00D873C4" w:rsidP="00605D39">
      <w:pPr>
        <w:pStyle w:val="NormalWeb"/>
        <w:spacing w:before="0" w:beforeAutospacing="0" w:after="0" w:afterAutospacing="0"/>
        <w:ind w:firstLine="600"/>
        <w:jc w:val="both"/>
        <w:rPr>
          <w:sz w:val="28"/>
          <w:szCs w:val="28"/>
        </w:rPr>
      </w:pPr>
      <w:r w:rsidRPr="00BC0408">
        <w:rPr>
          <w:sz w:val="28"/>
          <w:szCs w:val="28"/>
        </w:rPr>
        <w:t>Tổng số hồ sơ TTHC đã tiếp nhận trong kỳ báo cáo, trong đó: Số mới tiếp nhận trong kỳ: 42,671 (trực tuyến: 18,311; trực tiếp và qua dịch vụ bưu chính: 24,360); số từ kỳ trước chuyển qua: 0</w:t>
      </w:r>
    </w:p>
    <w:p w14:paraId="406415D5" w14:textId="77777777" w:rsidR="00D873C4" w:rsidRPr="00BC0408" w:rsidRDefault="00D873C4" w:rsidP="00605D39">
      <w:pPr>
        <w:pStyle w:val="NormalWeb"/>
        <w:spacing w:before="0" w:beforeAutospacing="0" w:after="0" w:afterAutospacing="0"/>
        <w:ind w:firstLine="600"/>
        <w:jc w:val="both"/>
        <w:rPr>
          <w:sz w:val="28"/>
          <w:szCs w:val="28"/>
        </w:rPr>
      </w:pPr>
      <w:r w:rsidRPr="00BC0408">
        <w:rPr>
          <w:sz w:val="28"/>
          <w:szCs w:val="28"/>
        </w:rPr>
        <w:t>- Số lượng hồ sơ đã giải quyết: 42,556; trong đó, giải quyết trước hạn: 25,858, đúng hạn: 16,684, quá hạn: 14</w:t>
      </w:r>
    </w:p>
    <w:p w14:paraId="5AA65189" w14:textId="77777777" w:rsidR="00D873C4" w:rsidRPr="00BC0408" w:rsidRDefault="00D873C4" w:rsidP="00605D39">
      <w:pPr>
        <w:pStyle w:val="NormalWeb"/>
        <w:spacing w:before="0" w:beforeAutospacing="0" w:after="0" w:afterAutospacing="0"/>
        <w:ind w:firstLine="600"/>
        <w:jc w:val="both"/>
        <w:rPr>
          <w:sz w:val="28"/>
          <w:szCs w:val="28"/>
        </w:rPr>
      </w:pPr>
      <w:r w:rsidRPr="00BC0408">
        <w:rPr>
          <w:sz w:val="28"/>
          <w:szCs w:val="28"/>
        </w:rPr>
        <w:t>- Số lượng hồ sơ đang giải quyết: 115; trong đó, trong hạn: 70, quá hạn: 45</w:t>
      </w:r>
    </w:p>
    <w:p w14:paraId="3992E7B6" w14:textId="77777777" w:rsidR="00D873C4" w:rsidRPr="00BC0408" w:rsidRDefault="00D873C4" w:rsidP="00605D39">
      <w:pPr>
        <w:ind w:firstLine="720"/>
        <w:jc w:val="both"/>
        <w:rPr>
          <w:color w:val="000000"/>
          <w:lang w:val="nl-NL"/>
        </w:rPr>
      </w:pPr>
      <w:r w:rsidRPr="00BC0408">
        <w:rPr>
          <w:bCs/>
          <w:color w:val="000000"/>
          <w:lang w:val="nl-NL"/>
        </w:rPr>
        <w:lastRenderedPageBreak/>
        <w:t xml:space="preserve">- </w:t>
      </w:r>
      <w:r w:rsidRPr="00BC0408">
        <w:rPr>
          <w:b/>
          <w:color w:val="000000"/>
          <w:lang w:val="nl-NL"/>
        </w:rPr>
        <w:t>Thực hiện thủ tục hành chính trên môi trường điện tử</w:t>
      </w:r>
      <w:r w:rsidRPr="00BC0408">
        <w:rPr>
          <w:color w:val="000000"/>
          <w:lang w:val="nl-NL"/>
        </w:rPr>
        <w:t xml:space="preserve"> </w:t>
      </w:r>
    </w:p>
    <w:p w14:paraId="53CFFD05" w14:textId="77777777" w:rsidR="00D873C4" w:rsidRPr="00BC0408" w:rsidRDefault="00D873C4" w:rsidP="00605D39">
      <w:pPr>
        <w:ind w:firstLine="720"/>
        <w:jc w:val="both"/>
        <w:rPr>
          <w:color w:val="000000"/>
          <w:lang w:val="nl-NL"/>
        </w:rPr>
      </w:pPr>
      <w:r w:rsidRPr="00BC0408">
        <w:rPr>
          <w:color w:val="000000"/>
          <w:lang w:val="nl-NL"/>
        </w:rPr>
        <w:t xml:space="preserve">UBND huyện đã triển khai và chỉ đạo tốt ứng dụng công nghệ thông tin vào các hoạt động quản lý hành chính, đã xây dựng được hệ thống cơ sở hạ tầng công nghệ thông tin, hệ thống các cơ sở dữ liệu phục vụ các hoạt động chuyên môn góp phần nâng cao năng lực lãnh đạo, chỉ đạo điều hành của cơ quan, tạo thuận lợi trong việc giải quyết thủ tục hành chính cho tổ chức, công dân. </w:t>
      </w:r>
    </w:p>
    <w:p w14:paraId="6D2A82BA" w14:textId="77777777" w:rsidR="00D873C4" w:rsidRDefault="00D873C4" w:rsidP="00605D39">
      <w:pPr>
        <w:pStyle w:val="NormalWeb"/>
        <w:spacing w:before="0" w:beforeAutospacing="0" w:after="0" w:afterAutospacing="0"/>
        <w:ind w:firstLine="567"/>
        <w:jc w:val="both"/>
        <w:rPr>
          <w:sz w:val="28"/>
          <w:szCs w:val="28"/>
        </w:rPr>
      </w:pPr>
      <w:r w:rsidRPr="00BC0408">
        <w:rPr>
          <w:sz w:val="28"/>
          <w:szCs w:val="28"/>
        </w:rPr>
        <w:t>UBND huyện đã triển khai và chỉ đạo tốt ứng dụng công nghệ thông tin vào các hoạt động quản lý hành chính, đã xây dựng được hệ thống cơ sở hạ tầng công nghệ thông tin, hệ thống các cơ sở dữ liệu phục vụ các hoạt động chuyên môn góp phần nâng cao năng lực lãnh đạo, chỉ đạo điều hành của cơ quan, tạo thuận lợi trong việc giải quyết thủ tục hành chính cho tổ chức, công dân. Thực hiện Quyết định số 169/QĐ-UBND ngày 12/01/2022 về việc ban hành Kế hoạch hành động thực hiện Nghị quyết của Chính phủ, Nghị quyết của Tỉnh ủy, HĐND tỉnh về nhiệm vụ kinh tế - xã hội, quốc phòng- an ninh năm 2023. Cấp huyện và cấp xã đều đã vượt chỉ tiêu tỉnh giao: cấp huyện 496/496 hồ sơ dịch vụ công toàn trình đạt 100%, dịch vụ công một phần 1124/1224 hồ sơ đạt tỷ lệ 100%. Cấp xã hồ sơ một phần chiếm 6166/6384 chiểm tỷ lệ 96,6%, hồ sơ toàn trình 4174/4233 chiểm tỷ lệ 98,6%.</w:t>
      </w:r>
    </w:p>
    <w:p w14:paraId="12E61894" w14:textId="77777777" w:rsidR="00D873C4" w:rsidRPr="00C54059" w:rsidRDefault="00D873C4" w:rsidP="00605D39">
      <w:pPr>
        <w:spacing w:line="295" w:lineRule="auto"/>
        <w:ind w:firstLine="567"/>
        <w:jc w:val="both"/>
      </w:pPr>
      <w:r w:rsidRPr="00C54059">
        <w:t xml:space="preserve"> Thực hiện Công văn số 974/VP-KSTTHCNC ngày 31/8/2020 của Văn phòng UBND tỉnh về việc hướng dẫn phân quyền tài khoản cấp 3 và thực hiện dịch vụ chứng thực bản sao điện tử từ bản chính trên Cổng Dịch vụ công quốc gia. Phòng Tư pháp và 26 xã, thị trấn đã đẩy mạnh việc thực hiện chứng thực bản sao điện tử từ bản chính trên cổng dịch vụ công Quốc gia đã thực hiện </w:t>
      </w:r>
      <w:r w:rsidRPr="009246E9">
        <w:rPr>
          <w:color w:val="000000" w:themeColor="text1"/>
        </w:rPr>
        <w:t xml:space="preserve">12.730 </w:t>
      </w:r>
      <w:r w:rsidRPr="00C54059">
        <w:t>bản sao chứng thực.</w:t>
      </w:r>
    </w:p>
    <w:p w14:paraId="204994BF" w14:textId="77777777" w:rsidR="00D873C4" w:rsidRPr="00BC0408" w:rsidRDefault="00D873C4" w:rsidP="00605D39">
      <w:pPr>
        <w:ind w:firstLine="720"/>
        <w:jc w:val="both"/>
        <w:rPr>
          <w:color w:val="000000"/>
          <w:lang w:val="nl-NL"/>
        </w:rPr>
      </w:pPr>
      <w:r w:rsidRPr="00BC0408">
        <w:rPr>
          <w:color w:val="000000"/>
          <w:lang w:val="nl-NL"/>
        </w:rPr>
        <w:t xml:space="preserve">Đã triển khai tích hợp Hệ thống thông tin Một cửa điện tử với Cổng dịch vụ công của tỉnh và dịch vụ công quốc gia. </w:t>
      </w:r>
    </w:p>
    <w:p w14:paraId="41DC38F4" w14:textId="77777777" w:rsidR="00D873C4" w:rsidRPr="00BC0408" w:rsidRDefault="00D873C4" w:rsidP="00605D39">
      <w:pPr>
        <w:ind w:firstLine="720"/>
        <w:jc w:val="both"/>
        <w:rPr>
          <w:color w:val="000000"/>
          <w:lang w:val="nl-NL"/>
        </w:rPr>
      </w:pPr>
      <w:r w:rsidRPr="00BC0408">
        <w:rPr>
          <w:color w:val="000000"/>
          <w:lang w:val="nl-NL"/>
        </w:rPr>
        <w:t xml:space="preserve">Thực hiện thu phí, lệ phí bằng biên lai điện tử tại Bộ phận Một cửa cấp huyện và Bộ phận Một cửa 26 xã, thị trấn, thanh toán phí, lệ phí, nghĩa vụ tài chính đã tạo điều kiện cho người dân, doanh nghiệp thanh toán khi thực hiện TTHC trực tuyến không dùng tiền mặt nhằm mục đích giảm chi phí và thời gian đi lại cho tổ chức, công dân. </w:t>
      </w:r>
    </w:p>
    <w:p w14:paraId="3881D31D" w14:textId="77777777" w:rsidR="00D873C4" w:rsidRPr="00BC0408" w:rsidRDefault="00D873C4" w:rsidP="00605D39">
      <w:pPr>
        <w:ind w:firstLine="720"/>
        <w:jc w:val="both"/>
        <w:rPr>
          <w:lang w:val="nl-NL"/>
        </w:rPr>
      </w:pPr>
      <w:r w:rsidRPr="00BC0408">
        <w:rPr>
          <w:bCs/>
          <w:lang w:val="nl-NL"/>
        </w:rPr>
        <w:t>-</w:t>
      </w:r>
      <w:r w:rsidRPr="00BC0408">
        <w:rPr>
          <w:b/>
          <w:lang w:val="nl-NL"/>
        </w:rPr>
        <w:t xml:space="preserve"> Công khai xin lỗi trong giải quyết TTHC</w:t>
      </w:r>
      <w:r w:rsidRPr="00BC0408">
        <w:rPr>
          <w:lang w:val="nl-NL"/>
        </w:rPr>
        <w:t xml:space="preserve">: </w:t>
      </w:r>
    </w:p>
    <w:p w14:paraId="678CDDA5" w14:textId="77777777" w:rsidR="00D873C4" w:rsidRPr="00BC0408" w:rsidRDefault="00D873C4" w:rsidP="00605D39">
      <w:pPr>
        <w:ind w:firstLine="720"/>
        <w:jc w:val="both"/>
        <w:rPr>
          <w:lang w:val="nl-NL"/>
        </w:rPr>
      </w:pPr>
      <w:r w:rsidRPr="00BC0408">
        <w:rPr>
          <w:lang w:val="nl-NL"/>
        </w:rPr>
        <w:t>Năm 2023, thực hiện giải quyết TTHC quá hạn 45 thủ tục, các thủ tục này chậm do cả lỗi chủ quan và khách quan và đều được công khai xin lỗi kèm theo kết quả giải quyết thủ tục hành chính cho công dân trên hệ thống phần mềm một cửa điện tử và cổng dịch vụ công Thanh Hoá.</w:t>
      </w:r>
    </w:p>
    <w:p w14:paraId="221FE22D" w14:textId="77777777" w:rsidR="00D873C4" w:rsidRPr="00BC0408" w:rsidRDefault="00D873C4" w:rsidP="00605D39">
      <w:pPr>
        <w:ind w:firstLine="720"/>
        <w:jc w:val="both"/>
        <w:rPr>
          <w:b/>
          <w:lang w:val="nl-NL"/>
        </w:rPr>
      </w:pPr>
      <w:r w:rsidRPr="00BC0408">
        <w:rPr>
          <w:bCs/>
          <w:lang w:val="nl-NL"/>
        </w:rPr>
        <w:t>-</w:t>
      </w:r>
      <w:r w:rsidRPr="00BC0408">
        <w:rPr>
          <w:b/>
          <w:lang w:val="nl-NL"/>
        </w:rPr>
        <w:t xml:space="preserve"> Truyền thông hỗ trợ hoạt động kiểm soát thủ tục hành chính:</w:t>
      </w:r>
    </w:p>
    <w:p w14:paraId="3C34AD04" w14:textId="77777777" w:rsidR="00D873C4" w:rsidRPr="00BC0408" w:rsidRDefault="00D873C4" w:rsidP="00605D39">
      <w:pPr>
        <w:ind w:firstLine="720"/>
        <w:jc w:val="both"/>
        <w:rPr>
          <w:lang w:val="nl-NL"/>
        </w:rPr>
      </w:pPr>
      <w:r w:rsidRPr="00BC0408">
        <w:rPr>
          <w:lang w:val="nl-NL"/>
        </w:rPr>
        <w:t xml:space="preserve"> </w:t>
      </w:r>
      <w:r w:rsidRPr="00BC0408">
        <w:rPr>
          <w:i/>
          <w:lang w:val="nl-NL"/>
        </w:rPr>
        <w:t>Nội dung tuyên truyền:</w:t>
      </w:r>
      <w:r w:rsidRPr="00BC0408">
        <w:rPr>
          <w:lang w:val="nl-NL"/>
        </w:rPr>
        <w:t xml:space="preserve"> Tuyên truyền về Nghị định số 45/2020/NĐ-CP về thực hiện thủ tục hành chính trên môi trường điện tử, đặc biệt tăng cường dịch vụ chứng thực bản sao điện tử từ bản chính để phục vụ cho việc nộp hồ sơ trực tuyến. Tuyên truyền về dịch vụ công trực tuyến mức độ 3, mức độ 4, thanh toán trực tuyến trên Cổng dịch vụ công quốc gia để cá nhân, tổ chức biết thực hiện quyền của mình một cách công khai, thực hiện giám sát các hành vi hành chính của các cơ quan nhà nước.</w:t>
      </w:r>
    </w:p>
    <w:p w14:paraId="4BDE5608" w14:textId="77777777" w:rsidR="00D873C4" w:rsidRPr="00BC0408" w:rsidRDefault="00D873C4" w:rsidP="00605D39">
      <w:pPr>
        <w:ind w:firstLine="720"/>
        <w:jc w:val="both"/>
        <w:rPr>
          <w:lang w:val="nl-NL"/>
        </w:rPr>
      </w:pPr>
      <w:r w:rsidRPr="00BC0408">
        <w:rPr>
          <w:i/>
          <w:lang w:val="nl-NL"/>
        </w:rPr>
        <w:t>Các hình thức tuyên truyền</w:t>
      </w:r>
      <w:r w:rsidRPr="00BC0408">
        <w:rPr>
          <w:lang w:val="nl-NL"/>
        </w:rPr>
        <w:t xml:space="preserve">: Hoạt động tuyên truyền về kiểm soát thủ tục hành chính được lãnh đạo UBND huyện chỉ đạo thực hiện thường xuyên bằng nhiều hình </w:t>
      </w:r>
      <w:r w:rsidRPr="00BC0408">
        <w:rPr>
          <w:lang w:val="nl-NL"/>
        </w:rPr>
        <w:lastRenderedPageBreak/>
        <w:t>thức đa dạng như: Thực hiện hướng dẫn về thủ tục hành chính trên loa phát thanh của huyện, các xã, thị trấn. Tuyên truyền rộng rãi đến người dân bằng phương pháp thông tin đại chúng, các bản tin bài viết trên Cổng thông tin điện tử của UBND huyện và xây dựng chuyên mục cải cách hành chính trên đài phát thanh, tổ chức lồng ghép thông qua các hội nghị, tập huấn, trên Trang thông tin điện tử của UBND các xã, thị trấn. Đối thoại trực tiếp (tại cộng đồng dân cư, đơn vị, doanh nghiệp) với cá nhân, tổ chức về thủ tục hành chính, giải quyết thủ tục hành chính. Tổ chức thiết kế, in các sản phẩm truyền thông...</w:t>
      </w:r>
    </w:p>
    <w:p w14:paraId="2B975A1B" w14:textId="77777777" w:rsidR="00D873C4" w:rsidRPr="00BC0408" w:rsidRDefault="00D873C4" w:rsidP="00605D39">
      <w:pPr>
        <w:ind w:firstLine="720"/>
        <w:jc w:val="both"/>
        <w:rPr>
          <w:lang w:val="nl-NL"/>
        </w:rPr>
      </w:pPr>
      <w:r w:rsidRPr="00BC0408">
        <w:rPr>
          <w:lang w:val="nl-NL"/>
        </w:rPr>
        <w:t>UBND huyện và UBND các xã, thị trấn đã thông báo thông tin địa chỉ, số điện thoại đường dây nóng, tại trụ sở làm việc có hòm thư góp ý, đồng thời thường xuyên thực hiện cập nhật, tuyên truyền các thủ tục hành chính mới, các quyết định được tỉnh công bố trên Cổng thông tin điện  tử của cơ quan và các phương tiện thông tin đại chúng kịp thời đầy đủ và đơn giản.</w:t>
      </w:r>
    </w:p>
    <w:p w14:paraId="6868988B" w14:textId="77777777" w:rsidR="00D873C4" w:rsidRPr="00BC0408" w:rsidRDefault="00D873C4" w:rsidP="00605D39">
      <w:pPr>
        <w:ind w:firstLine="720"/>
        <w:jc w:val="both"/>
        <w:rPr>
          <w:lang w:val="nl-NL"/>
        </w:rPr>
      </w:pPr>
      <w:r w:rsidRPr="00BC0408">
        <w:rPr>
          <w:lang w:val="nl-NL"/>
        </w:rPr>
        <w:t>Công bố, công khai TTHC, danh mục TTHC tại Bộ phận Tiếp nhận và trả kết quả huyện. Được đăng tải trên cổng thông tin điện tử tại địa chỉ:</w:t>
      </w:r>
    </w:p>
    <w:p w14:paraId="0FB10B6E" w14:textId="77777777" w:rsidR="00D873C4" w:rsidRPr="00BC0408" w:rsidRDefault="00D873C4" w:rsidP="00605D39">
      <w:pPr>
        <w:ind w:firstLine="720"/>
        <w:jc w:val="both"/>
        <w:rPr>
          <w:lang w:val="nl-NL"/>
        </w:rPr>
      </w:pPr>
      <w:r w:rsidRPr="00BC0408">
        <w:rPr>
          <w:lang w:val="nl-NL"/>
        </w:rPr>
        <w:t>https://</w:t>
      </w:r>
      <w:r>
        <w:rPr>
          <w:lang w:val="nl-NL"/>
        </w:rPr>
        <w:t>quangxuong</w:t>
      </w:r>
      <w:r w:rsidRPr="00BC0408">
        <w:rPr>
          <w:lang w:val="nl-NL"/>
        </w:rPr>
        <w:t>.thanhhoa.gov.vn/ --&gt; Chuyên mục: Thủ tục hành chính.</w:t>
      </w:r>
    </w:p>
    <w:p w14:paraId="161022E7" w14:textId="77777777" w:rsidR="00D873C4" w:rsidRPr="00BC0408" w:rsidRDefault="00000000" w:rsidP="00605D39">
      <w:pPr>
        <w:ind w:firstLine="720"/>
        <w:jc w:val="both"/>
        <w:rPr>
          <w:lang w:val="nl-NL"/>
        </w:rPr>
      </w:pPr>
      <w:hyperlink r:id="rId16" w:history="1">
        <w:r w:rsidR="00D873C4" w:rsidRPr="00BC0408">
          <w:rPr>
            <w:rStyle w:val="Hyperlink"/>
            <w:lang w:val="nl-NL"/>
          </w:rPr>
          <w:t>https://dichvucong.thanhhoa.gov.vn/portaldvc/KenhTin/thu-tuc</w:t>
        </w:r>
      </w:hyperlink>
      <w:r w:rsidR="00D873C4" w:rsidRPr="00BC0408">
        <w:rPr>
          <w:lang w:val="nl-NL"/>
        </w:rPr>
        <w:t xml:space="preserve"> hanhchinh-quoc-gia.aspx?_tk=&amp;_malv=&amp;_cap=3&amp;_dt=</w:t>
      </w:r>
    </w:p>
    <w:p w14:paraId="0417A448" w14:textId="77777777" w:rsidR="00D873C4" w:rsidRPr="00BC0408" w:rsidRDefault="00D873C4" w:rsidP="00605D39"/>
    <w:p w14:paraId="1A05FFA7" w14:textId="77777777" w:rsidR="00CA415E" w:rsidRPr="007452D3" w:rsidRDefault="00CA415E" w:rsidP="00605D39">
      <w:pPr>
        <w:ind w:firstLine="720"/>
        <w:jc w:val="both"/>
        <w:rPr>
          <w:b/>
          <w:i/>
          <w:color w:val="000000" w:themeColor="text1"/>
          <w:lang w:val="nl-NL"/>
        </w:rPr>
      </w:pPr>
      <w:r w:rsidRPr="007452D3">
        <w:rPr>
          <w:b/>
          <w:i/>
          <w:color w:val="000000" w:themeColor="text1"/>
          <w:lang w:val="nl-NL"/>
        </w:rPr>
        <w:t>c. Tự đánh giá</w:t>
      </w:r>
    </w:p>
    <w:p w14:paraId="732D648F" w14:textId="77777777" w:rsidR="00CA415E" w:rsidRDefault="00CA415E" w:rsidP="00CA415E">
      <w:pPr>
        <w:shd w:val="clear" w:color="auto" w:fill="FFFFFF"/>
        <w:ind w:left="9" w:firstLine="711"/>
        <w:jc w:val="both"/>
        <w:rPr>
          <w:lang w:val="nl-NL"/>
        </w:rPr>
      </w:pPr>
      <w:r w:rsidRPr="00495F17">
        <w:rPr>
          <w:lang w:val="nl-NL"/>
        </w:rPr>
        <w:t>Căn cứ Quyết định 17</w:t>
      </w:r>
      <w:r>
        <w:rPr>
          <w:lang w:val="nl-NL"/>
        </w:rPr>
        <w:t>23</w:t>
      </w:r>
      <w:r w:rsidRPr="00495F17">
        <w:rPr>
          <w:lang w:val="nl-NL"/>
        </w:rPr>
        <w:t>/QĐ-BTP,</w:t>
      </w:r>
      <w:r w:rsidRPr="00F118C4">
        <w:rPr>
          <w:shd w:val="clear" w:color="auto" w:fill="FFFFFF"/>
          <w:lang w:val="vi-VN"/>
        </w:rPr>
        <w:t xml:space="preserve"> </w:t>
      </w:r>
      <w:r>
        <w:rPr>
          <w:shd w:val="clear" w:color="auto" w:fill="FFFFFF"/>
          <w:lang w:val="vi-VN"/>
        </w:rPr>
        <w:t>ngày 15/8/2022 của Bộ Tư pháp</w:t>
      </w:r>
      <w:r>
        <w:rPr>
          <w:shd w:val="clear" w:color="auto" w:fill="FFFFFF"/>
        </w:rPr>
        <w:t>,</w:t>
      </w:r>
      <w:r w:rsidRPr="00495F17">
        <w:rPr>
          <w:lang w:val="nl-NL"/>
        </w:rPr>
        <w:t xml:space="preserve"> huyện </w:t>
      </w:r>
      <w:r w:rsidR="008669CD">
        <w:rPr>
          <w:lang w:val="nl-NL"/>
        </w:rPr>
        <w:t>Quảng Xương</w:t>
      </w:r>
      <w:r>
        <w:rPr>
          <w:lang w:val="nl-NL"/>
        </w:rPr>
        <w:t xml:space="preserve"> </w:t>
      </w:r>
      <w:r w:rsidRPr="00495F17">
        <w:rPr>
          <w:lang w:val="nl-NL"/>
        </w:rPr>
        <w:t>đảm bảo đủ 04 điều kiện sau:</w:t>
      </w:r>
    </w:p>
    <w:p w14:paraId="2F77B950" w14:textId="77777777" w:rsidR="00CA415E" w:rsidRDefault="00CA415E" w:rsidP="00CA415E">
      <w:pPr>
        <w:ind w:firstLine="720"/>
        <w:jc w:val="both"/>
      </w:pPr>
      <w:r>
        <w:rPr>
          <w:szCs w:val="24"/>
          <w:lang w:val="nl-NL"/>
        </w:rPr>
        <w:t>-</w:t>
      </w:r>
      <w:r w:rsidRPr="00495F17">
        <w:rPr>
          <w:szCs w:val="24"/>
          <w:lang w:val="nl-NL"/>
        </w:rPr>
        <w:t xml:space="preserve"> Có 100% xã, thị trấn (sau đây gọi chung là cấp xã) trên địa bàn đạt chuẩn tiếp cận pháp luật (tại </w:t>
      </w:r>
      <w:r w:rsidRPr="00495F17">
        <w:rPr>
          <w:bCs/>
          <w:lang w:val="nl-NL"/>
        </w:rPr>
        <w:t xml:space="preserve">Quyết định số </w:t>
      </w:r>
      <w:r w:rsidR="00355285">
        <w:t>617</w:t>
      </w:r>
      <w:r>
        <w:t>/QĐ-UBND ngày 0</w:t>
      </w:r>
      <w:r w:rsidR="00355285">
        <w:t>5</w:t>
      </w:r>
      <w:r>
        <w:t xml:space="preserve">/02/3024 </w:t>
      </w:r>
      <w:r w:rsidRPr="00495F17">
        <w:rPr>
          <w:lang w:val="nl-NL"/>
        </w:rPr>
        <w:t>công nhận 2</w:t>
      </w:r>
      <w:r>
        <w:rPr>
          <w:lang w:val="nl-NL"/>
        </w:rPr>
        <w:t>6/26</w:t>
      </w:r>
      <w:r w:rsidRPr="00495F17">
        <w:rPr>
          <w:lang w:val="nl-NL"/>
        </w:rPr>
        <w:t xml:space="preserve"> xã, thị trấn đạt </w:t>
      </w:r>
      <w:r>
        <w:rPr>
          <w:lang w:val="nl-NL"/>
        </w:rPr>
        <w:t>chuẩn tiếp cận pháp luật năm 2023</w:t>
      </w:r>
      <w:r w:rsidRPr="00495F17">
        <w:rPr>
          <w:szCs w:val="24"/>
          <w:lang w:val="nl-NL"/>
        </w:rPr>
        <w:t>).</w:t>
      </w:r>
      <w:r w:rsidRPr="00A25219">
        <w:t xml:space="preserve"> </w:t>
      </w:r>
    </w:p>
    <w:p w14:paraId="1F0CF32D" w14:textId="77777777" w:rsidR="00CA415E" w:rsidRPr="00495F17" w:rsidRDefault="00CA415E" w:rsidP="00CA415E">
      <w:pPr>
        <w:ind w:firstLine="720"/>
        <w:jc w:val="both"/>
        <w:rPr>
          <w:szCs w:val="24"/>
          <w:lang w:val="nl-NL"/>
        </w:rPr>
      </w:pPr>
      <w:r>
        <w:rPr>
          <w:szCs w:val="24"/>
          <w:lang w:val="nl-NL"/>
        </w:rPr>
        <w:t>-</w:t>
      </w:r>
      <w:r w:rsidRPr="00495F17">
        <w:rPr>
          <w:szCs w:val="24"/>
          <w:lang w:val="nl-NL"/>
        </w:rPr>
        <w:t xml:space="preserve"> Tổng số điểm của các chỉ tiêu đạt từ 90 điểm trở lên (Chỉ tiêu 1 + Chỉ tiêu 2 + Chỉ tiêu 3 + Chỉ tiêu 4 + Chỉ tiêu 5 = </w:t>
      </w:r>
      <w:r w:rsidR="00AE00A2">
        <w:rPr>
          <w:szCs w:val="24"/>
          <w:lang w:val="nl-NL"/>
        </w:rPr>
        <w:t>18/</w:t>
      </w:r>
      <w:r w:rsidRPr="00495F17">
        <w:rPr>
          <w:szCs w:val="24"/>
          <w:lang w:val="nl-NL"/>
        </w:rPr>
        <w:t>20+</w:t>
      </w:r>
      <w:r w:rsidR="00AE00A2">
        <w:rPr>
          <w:szCs w:val="24"/>
          <w:lang w:val="nl-NL"/>
        </w:rPr>
        <w:t>30/30</w:t>
      </w:r>
      <w:r w:rsidRPr="00495F17">
        <w:rPr>
          <w:szCs w:val="24"/>
          <w:lang w:val="nl-NL"/>
        </w:rPr>
        <w:t>+</w:t>
      </w:r>
      <w:r w:rsidR="008669CD">
        <w:rPr>
          <w:szCs w:val="24"/>
          <w:lang w:val="nl-NL"/>
        </w:rPr>
        <w:t>11</w:t>
      </w:r>
      <w:r w:rsidR="00AE00A2">
        <w:rPr>
          <w:szCs w:val="24"/>
          <w:lang w:val="nl-NL"/>
        </w:rPr>
        <w:t>/</w:t>
      </w:r>
      <w:r w:rsidRPr="00495F17">
        <w:rPr>
          <w:szCs w:val="24"/>
          <w:lang w:val="nl-NL"/>
        </w:rPr>
        <w:t>15+20</w:t>
      </w:r>
      <w:r w:rsidR="00AE00A2">
        <w:rPr>
          <w:szCs w:val="24"/>
          <w:lang w:val="nl-NL"/>
        </w:rPr>
        <w:t>/20</w:t>
      </w:r>
      <w:r w:rsidRPr="00495F17">
        <w:rPr>
          <w:szCs w:val="24"/>
          <w:lang w:val="nl-NL"/>
        </w:rPr>
        <w:t>+</w:t>
      </w:r>
      <w:r w:rsidR="00CF6B23">
        <w:rPr>
          <w:szCs w:val="24"/>
          <w:lang w:val="nl-NL"/>
        </w:rPr>
        <w:t>12,5</w:t>
      </w:r>
      <w:r w:rsidR="00AE00A2">
        <w:rPr>
          <w:szCs w:val="24"/>
          <w:lang w:val="nl-NL"/>
        </w:rPr>
        <w:t>/15</w:t>
      </w:r>
      <w:r w:rsidRPr="00495F17">
        <w:rPr>
          <w:szCs w:val="24"/>
          <w:lang w:val="nl-NL"/>
        </w:rPr>
        <w:t>= 9</w:t>
      </w:r>
      <w:r w:rsidR="00CF6B23">
        <w:rPr>
          <w:szCs w:val="24"/>
          <w:lang w:val="nl-NL"/>
        </w:rPr>
        <w:t>1,5</w:t>
      </w:r>
      <w:r w:rsidR="00AE00A2">
        <w:rPr>
          <w:szCs w:val="24"/>
          <w:lang w:val="nl-NL"/>
        </w:rPr>
        <w:t xml:space="preserve"> điểm</w:t>
      </w:r>
      <w:r w:rsidRPr="00495F17">
        <w:rPr>
          <w:szCs w:val="24"/>
          <w:lang w:val="nl-NL"/>
        </w:rPr>
        <w:t>).</w:t>
      </w:r>
    </w:p>
    <w:p w14:paraId="4ED9D944" w14:textId="77777777" w:rsidR="00CA415E" w:rsidRPr="00A25219" w:rsidRDefault="00CA415E" w:rsidP="00CA415E">
      <w:pPr>
        <w:ind w:firstLine="720"/>
        <w:jc w:val="both"/>
      </w:pPr>
      <w:r>
        <w:rPr>
          <w:szCs w:val="24"/>
          <w:lang w:val="nl-NL"/>
        </w:rPr>
        <w:t>-</w:t>
      </w:r>
      <w:r w:rsidRPr="00495F17">
        <w:rPr>
          <w:szCs w:val="24"/>
          <w:lang w:val="nl-NL"/>
        </w:rPr>
        <w:t xml:space="preserve"> </w:t>
      </w:r>
      <w:r>
        <w:t>Tổng số điểm của từng chỉ tiêu đạt từ 50% số đi</w:t>
      </w:r>
      <w:r w:rsidR="00605D39">
        <w:t>ểm tối đa trở lên (Chỉ tiêu 1=18</w:t>
      </w:r>
      <w:r>
        <w:t xml:space="preserve"> điểm, đạt </w:t>
      </w:r>
      <w:r w:rsidR="00605D39">
        <w:t>97,97</w:t>
      </w:r>
      <w:r>
        <w:t>%; Chỉ tiêu 2=</w:t>
      </w:r>
      <w:r w:rsidR="00605D39">
        <w:t>30</w:t>
      </w:r>
      <w:r>
        <w:t xml:space="preserve"> điểm, đạt </w:t>
      </w:r>
      <w:r w:rsidR="00605D39">
        <w:t>100</w:t>
      </w:r>
      <w:r>
        <w:t>%; Chỉ tiêu 3=1</w:t>
      </w:r>
      <w:r w:rsidR="00054B0B">
        <w:t>1</w:t>
      </w:r>
      <w:r>
        <w:t xml:space="preserve"> điểm, đạt </w:t>
      </w:r>
      <w:r w:rsidR="005D10E0" w:rsidRPr="00054B0B">
        <w:rPr>
          <w:color w:val="000000" w:themeColor="text1"/>
        </w:rPr>
        <w:t>86</w:t>
      </w:r>
      <w:r w:rsidRPr="00054B0B">
        <w:rPr>
          <w:color w:val="000000" w:themeColor="text1"/>
        </w:rPr>
        <w:t>%</w:t>
      </w:r>
      <w:r>
        <w:t>; Chỉ tiêu 4=</w:t>
      </w:r>
      <w:r w:rsidR="007452D3">
        <w:t>20</w:t>
      </w:r>
      <w:r>
        <w:t xml:space="preserve"> điểm, đạt 100 %, Chỉ tiêu 5=</w:t>
      </w:r>
      <w:r w:rsidR="00CF6B23">
        <w:t>12,</w:t>
      </w:r>
      <w:r w:rsidR="007452D3">
        <w:t>5</w:t>
      </w:r>
      <w:r>
        <w:t xml:space="preserve"> điểm, đạt </w:t>
      </w:r>
      <w:r w:rsidR="00CF6B23">
        <w:t>99,7</w:t>
      </w:r>
      <w:r>
        <w:t>%).</w:t>
      </w:r>
    </w:p>
    <w:p w14:paraId="1670F054" w14:textId="77777777" w:rsidR="00CA415E" w:rsidRDefault="00CA415E" w:rsidP="00CA415E">
      <w:pPr>
        <w:ind w:firstLine="720"/>
        <w:jc w:val="both"/>
        <w:rPr>
          <w:szCs w:val="24"/>
          <w:lang w:val="nl-NL"/>
        </w:rPr>
      </w:pPr>
      <w:r>
        <w:rPr>
          <w:szCs w:val="24"/>
          <w:lang w:val="nl-NL"/>
        </w:rPr>
        <w:t>-</w:t>
      </w:r>
      <w:r w:rsidRPr="00495F17">
        <w:rPr>
          <w:szCs w:val="24"/>
          <w:lang w:val="nl-NL"/>
        </w:rPr>
        <w:t xml:space="preserve"> Trong năm đánh giá, không có cán bộ, công chức là người đứng đầu cấp ủy, chính quyền cấp huyện bị xử lý kỷ luật hành chính do vi phạm pháp luật trong thi hành công vụ hoặc bị truy cứu trách nhiệm hình sự</w:t>
      </w:r>
      <w:r>
        <w:rPr>
          <w:szCs w:val="24"/>
          <w:lang w:val="nl-NL"/>
        </w:rPr>
        <w:t>.</w:t>
      </w:r>
      <w:r w:rsidR="00DC6850">
        <w:rPr>
          <w:szCs w:val="24"/>
          <w:lang w:val="nl-NL"/>
        </w:rPr>
        <w:t xml:space="preserve"> (Bảng báo cáo số liệu ngày 20/4/2024 của phòng Nội vụ).</w:t>
      </w:r>
    </w:p>
    <w:p w14:paraId="05C08C34" w14:textId="77777777" w:rsidR="00CA415E" w:rsidRPr="00BB7389" w:rsidRDefault="00CA415E" w:rsidP="00CA415E">
      <w:pPr>
        <w:ind w:firstLine="720"/>
        <w:jc w:val="both"/>
        <w:rPr>
          <w:color w:val="000000"/>
          <w:lang w:val="nl-NL"/>
        </w:rPr>
      </w:pPr>
      <w:r w:rsidRPr="00495F17">
        <w:rPr>
          <w:color w:val="000000"/>
          <w:lang w:val="nl-NL"/>
        </w:rPr>
        <w:t xml:space="preserve">Căn cứ kết quả tư vấn, thẩm định, đánh giá và hồ </w:t>
      </w:r>
      <w:r>
        <w:rPr>
          <w:color w:val="000000"/>
          <w:lang w:val="nl-NL"/>
        </w:rPr>
        <w:t>sơ huyện đạt chuẩn TCPL năm 2023</w:t>
      </w:r>
      <w:r w:rsidRPr="00495F17">
        <w:rPr>
          <w:color w:val="000000"/>
          <w:lang w:val="nl-NL"/>
        </w:rPr>
        <w:t xml:space="preserve"> của Hội đồng đánh giá chuẩn TCPL huy</w:t>
      </w:r>
      <w:r>
        <w:rPr>
          <w:color w:val="000000"/>
          <w:lang w:val="nl-NL"/>
        </w:rPr>
        <w:t>ện, UBND huyện tự đánh giá năm 2023</w:t>
      </w:r>
      <w:r w:rsidRPr="00495F17">
        <w:rPr>
          <w:color w:val="000000"/>
          <w:lang w:val="nl-NL"/>
        </w:rPr>
        <w:t xml:space="preserve"> huyện </w:t>
      </w:r>
      <w:r w:rsidR="009E4629">
        <w:rPr>
          <w:color w:val="000000"/>
          <w:lang w:val="nl-NL"/>
        </w:rPr>
        <w:t>Quảng Xương</w:t>
      </w:r>
      <w:r>
        <w:rPr>
          <w:color w:val="000000"/>
          <w:lang w:val="nl-NL"/>
        </w:rPr>
        <w:t xml:space="preserve"> </w:t>
      </w:r>
      <w:r w:rsidRPr="00495F17">
        <w:rPr>
          <w:color w:val="000000"/>
          <w:lang w:val="nl-NL"/>
        </w:rPr>
        <w:t xml:space="preserve">đạt tiêu chí huyện đạt chuẩn tiếp cận pháp luật theo quy định. </w:t>
      </w:r>
    </w:p>
    <w:p w14:paraId="46CF5785" w14:textId="77777777" w:rsidR="00CA415E" w:rsidRPr="00EB784F" w:rsidRDefault="00CA415E" w:rsidP="00CA415E">
      <w:pPr>
        <w:ind w:firstLine="720"/>
        <w:jc w:val="both"/>
        <w:rPr>
          <w:b/>
          <w:bCs/>
          <w:i/>
          <w:color w:val="000000"/>
          <w:lang w:val="nl-NL"/>
        </w:rPr>
      </w:pPr>
      <w:r w:rsidRPr="00EB784F">
        <w:rPr>
          <w:b/>
          <w:bCs/>
          <w:i/>
          <w:color w:val="000000"/>
          <w:lang w:val="nl-NL"/>
        </w:rPr>
        <w:t xml:space="preserve">* Năm 2024: </w:t>
      </w:r>
    </w:p>
    <w:p w14:paraId="1B5D5EBD" w14:textId="77777777" w:rsidR="00CA415E" w:rsidRPr="00495F17" w:rsidRDefault="00CA415E" w:rsidP="00CA415E">
      <w:pPr>
        <w:ind w:firstLine="720"/>
        <w:jc w:val="both"/>
        <w:rPr>
          <w:bCs/>
          <w:lang w:val="nl-NL"/>
        </w:rPr>
      </w:pPr>
      <w:r w:rsidRPr="00495F17">
        <w:rPr>
          <w:bCs/>
          <w:lang w:val="nl-NL"/>
        </w:rPr>
        <w:t xml:space="preserve">Đến thời điểm báo </w:t>
      </w:r>
      <w:r>
        <w:rPr>
          <w:bCs/>
          <w:lang w:val="nl-NL"/>
        </w:rPr>
        <w:t xml:space="preserve">hiện tại </w:t>
      </w:r>
      <w:r w:rsidRPr="00495F17">
        <w:rPr>
          <w:bCs/>
          <w:lang w:val="nl-NL"/>
        </w:rPr>
        <w:t xml:space="preserve">đảm bảo các điều kiện huyện được công nhận đạt chuẩn tiếp cận pháp gồm: </w:t>
      </w:r>
    </w:p>
    <w:p w14:paraId="68082ED5" w14:textId="77777777" w:rsidR="00CA415E" w:rsidRPr="00495F17" w:rsidRDefault="00CA415E" w:rsidP="00CA415E">
      <w:pPr>
        <w:ind w:firstLine="720"/>
        <w:jc w:val="both"/>
        <w:rPr>
          <w:spacing w:val="-8"/>
          <w:lang w:val="nl-NL"/>
        </w:rPr>
      </w:pPr>
      <w:r w:rsidRPr="00495F17">
        <w:rPr>
          <w:spacing w:val="-8"/>
          <w:lang w:val="nl-NL"/>
        </w:rPr>
        <w:t xml:space="preserve">1. Có 100% xã, thị trấn trên địa bàn đạt chuẩn tiếp cận pháp luật (ước đạt). </w:t>
      </w:r>
    </w:p>
    <w:p w14:paraId="1CF987BC" w14:textId="77777777" w:rsidR="00CA415E" w:rsidRPr="00495F17" w:rsidRDefault="00CA415E" w:rsidP="00CA415E">
      <w:pPr>
        <w:ind w:firstLine="720"/>
        <w:jc w:val="both"/>
        <w:rPr>
          <w:lang w:val="nl-NL"/>
        </w:rPr>
      </w:pPr>
      <w:r w:rsidRPr="00495F17">
        <w:rPr>
          <w:lang w:val="nl-NL"/>
        </w:rPr>
        <w:t xml:space="preserve">2. Tổng số điểm của các chỉ tiêu đạt từ 90 điểm trở lên (ước đạt). </w:t>
      </w:r>
    </w:p>
    <w:p w14:paraId="2BD8EF6B" w14:textId="77777777" w:rsidR="00CA415E" w:rsidRPr="00AE00A2" w:rsidRDefault="00CA415E" w:rsidP="00CA415E">
      <w:pPr>
        <w:ind w:firstLine="720"/>
        <w:jc w:val="both"/>
        <w:rPr>
          <w:spacing w:val="-6"/>
          <w:lang w:val="nl-NL"/>
        </w:rPr>
      </w:pPr>
      <w:r w:rsidRPr="00AE00A2">
        <w:rPr>
          <w:spacing w:val="-6"/>
          <w:lang w:val="nl-NL"/>
        </w:rPr>
        <w:t>3. Tổng số điểm của từng chỉ tiêu đạt từ 50% số điểm tối đa trở lên (ước đạt).</w:t>
      </w:r>
    </w:p>
    <w:p w14:paraId="3C65B795" w14:textId="77777777" w:rsidR="00CA415E" w:rsidRPr="00495F17" w:rsidRDefault="00CA415E" w:rsidP="00CA415E">
      <w:pPr>
        <w:ind w:firstLine="720"/>
        <w:jc w:val="both"/>
        <w:rPr>
          <w:lang w:val="nl-NL"/>
        </w:rPr>
      </w:pPr>
      <w:r w:rsidRPr="00495F17">
        <w:rPr>
          <w:lang w:val="nl-NL"/>
        </w:rPr>
        <w:lastRenderedPageBreak/>
        <w:t xml:space="preserve">4. Trong năm đánh giá, không có cán bộ, công chức là người đứng đầu cấp ủy, chính quyền cấp huyện bị xử lý luật hành chính do vi phạm pháp luật trong thi hành công vụ hoặc bị truy cứu trách nhiệm hình sự (ước đạt). </w:t>
      </w:r>
    </w:p>
    <w:p w14:paraId="2540B58F" w14:textId="77777777" w:rsidR="00CA415E" w:rsidRPr="00C437C8" w:rsidRDefault="00CA415E" w:rsidP="00CA415E">
      <w:pPr>
        <w:ind w:firstLine="720"/>
        <w:jc w:val="both"/>
        <w:rPr>
          <w:lang w:val="nl-NL"/>
        </w:rPr>
      </w:pPr>
      <w:r w:rsidRPr="00495F17">
        <w:rPr>
          <w:lang w:val="nl-NL"/>
        </w:rPr>
        <w:t>So với quy định Bộ tiêu chí huyện đạt chuẩn nông th</w:t>
      </w:r>
      <w:r>
        <w:rPr>
          <w:lang w:val="nl-NL"/>
        </w:rPr>
        <w:t xml:space="preserve">ôn mới, Chỉ tiêu 9.6 </w:t>
      </w:r>
      <w:r w:rsidRPr="00C437C8">
        <w:rPr>
          <w:lang w:val="nl-NL"/>
        </w:rPr>
        <w:t>đạt chuẩn</w:t>
      </w:r>
      <w:r w:rsidR="00452AD3">
        <w:rPr>
          <w:lang w:val="nl-NL"/>
        </w:rPr>
        <w:t xml:space="preserve"> tiếp cận pháp luật</w:t>
      </w:r>
      <w:r w:rsidRPr="00C437C8">
        <w:rPr>
          <w:lang w:val="nl-NL"/>
        </w:rPr>
        <w:t>.</w:t>
      </w:r>
    </w:p>
    <w:p w14:paraId="3E81EE0A" w14:textId="77777777" w:rsidR="00CA415E" w:rsidRPr="002178B4" w:rsidRDefault="00CA415E" w:rsidP="00CA415E">
      <w:pPr>
        <w:ind w:firstLine="720"/>
        <w:jc w:val="both"/>
        <w:rPr>
          <w:b/>
          <w:sz w:val="26"/>
          <w:szCs w:val="26"/>
          <w:lang w:val="nl-NL"/>
        </w:rPr>
      </w:pPr>
      <w:r w:rsidRPr="002178B4">
        <w:rPr>
          <w:b/>
          <w:sz w:val="26"/>
          <w:szCs w:val="26"/>
          <w:lang w:val="nl-NL"/>
        </w:rPr>
        <w:t>IV. KHÓ KHĂN, HẠN CHẾ VÀ NGUYÊN NHÂN</w:t>
      </w:r>
    </w:p>
    <w:p w14:paraId="1995CD3A" w14:textId="77777777" w:rsidR="00CA415E" w:rsidRPr="00E855D6" w:rsidRDefault="00CA415E" w:rsidP="00CA415E">
      <w:pPr>
        <w:ind w:firstLine="720"/>
        <w:jc w:val="both"/>
        <w:rPr>
          <w:b/>
          <w:lang w:val="nl-NL"/>
        </w:rPr>
      </w:pPr>
      <w:r w:rsidRPr="00E855D6">
        <w:rPr>
          <w:b/>
          <w:lang w:val="nl-NL"/>
        </w:rPr>
        <w:t xml:space="preserve">1. Khó khăn, hạn chế </w:t>
      </w:r>
    </w:p>
    <w:p w14:paraId="22EEEA83" w14:textId="77777777" w:rsidR="00CA415E" w:rsidRPr="00E855D6" w:rsidRDefault="00CA415E" w:rsidP="00CA415E">
      <w:pPr>
        <w:ind w:firstLine="720"/>
        <w:jc w:val="both"/>
        <w:rPr>
          <w:lang w:val="nl-NL"/>
        </w:rPr>
      </w:pPr>
      <w:r w:rsidRPr="00E855D6">
        <w:rPr>
          <w:lang w:val="nl-NL"/>
        </w:rPr>
        <w:t>- Tiêu chí huyện đạt chuẩn tiếp cận pháp luật trong Bộ tiêu chí Quốc gia về nông thôn mới giai đoạn 2022-2025 là một tiêu chí mới nên trong quá trình triển khai thực hiện còn có lúng túng, khó khăn.</w:t>
      </w:r>
    </w:p>
    <w:p w14:paraId="42A75F28" w14:textId="77777777" w:rsidR="00CA415E" w:rsidRPr="00E855D6" w:rsidRDefault="00CA415E" w:rsidP="00CA415E">
      <w:pPr>
        <w:ind w:firstLine="720"/>
        <w:jc w:val="both"/>
        <w:rPr>
          <w:lang w:val="nl-NL"/>
        </w:rPr>
      </w:pPr>
      <w:r w:rsidRPr="00E855D6">
        <w:rPr>
          <w:lang w:val="nl-NL"/>
        </w:rPr>
        <w:t>- Cấp uỷ, chính quyền một số địa phương chưa quan tâm đúng mức đến công tác chuẩn tiếp cận pháp luật nên trong chỉ đạo, điều hành có việc, có nội dung hiệu quả, chất lượng chưa cao.</w:t>
      </w:r>
    </w:p>
    <w:p w14:paraId="29FA6AE2" w14:textId="77777777" w:rsidR="00CA415E" w:rsidRPr="00E36A62" w:rsidRDefault="00CA415E" w:rsidP="00CA415E">
      <w:pPr>
        <w:ind w:firstLine="720"/>
        <w:jc w:val="both"/>
        <w:rPr>
          <w:lang w:val="nl-NL"/>
        </w:rPr>
      </w:pPr>
      <w:r w:rsidRPr="00E855D6">
        <w:rPr>
          <w:lang w:val="nl-NL"/>
        </w:rPr>
        <w:t>- Kinh phí bố trí cho công tác xây dựng cấp xã, cấp huyện đạt chuẩn tiếp cận pháp luật chưa đáp ứng yêu cầu nhiệm vụ đề ra.</w:t>
      </w:r>
    </w:p>
    <w:p w14:paraId="06E3226B" w14:textId="77777777" w:rsidR="00CA415E" w:rsidRPr="00E855D6" w:rsidRDefault="00CA415E" w:rsidP="00CA415E">
      <w:pPr>
        <w:ind w:firstLine="720"/>
        <w:jc w:val="both"/>
        <w:rPr>
          <w:b/>
          <w:lang w:val="nl-NL"/>
        </w:rPr>
      </w:pPr>
      <w:r w:rsidRPr="00E855D6">
        <w:rPr>
          <w:b/>
          <w:lang w:val="nl-NL"/>
        </w:rPr>
        <w:t>2. Nguyên nhân</w:t>
      </w:r>
    </w:p>
    <w:p w14:paraId="52AC0CD5" w14:textId="77777777" w:rsidR="00CA415E" w:rsidRPr="00E855D6" w:rsidRDefault="00CA415E" w:rsidP="00CA415E">
      <w:pPr>
        <w:ind w:firstLine="720"/>
        <w:jc w:val="both"/>
        <w:rPr>
          <w:spacing w:val="-6"/>
          <w:lang w:val="nl-NL"/>
        </w:rPr>
      </w:pPr>
      <w:r w:rsidRPr="00E855D6">
        <w:rPr>
          <w:spacing w:val="-6"/>
          <w:lang w:val="nl-NL"/>
        </w:rPr>
        <w:t xml:space="preserve">Nhận thức của một số địa phương, đơn vị, cán bộ, công chức có liên quan trong triển khai thực hiện Tiêu chí chuẩn tiếp cận pháp luật </w:t>
      </w:r>
      <w:r>
        <w:rPr>
          <w:spacing w:val="-6"/>
          <w:lang w:val="nl-NL"/>
        </w:rPr>
        <w:t>có thời điểm c</w:t>
      </w:r>
      <w:r w:rsidRPr="00E855D6">
        <w:rPr>
          <w:spacing w:val="-6"/>
          <w:lang w:val="nl-NL"/>
        </w:rPr>
        <w:t xml:space="preserve">òn hạn chế; việc phụ trách theo dõi, đánh giá các chỉ tiêu của Tiêu chí đã được phân công cụ thể </w:t>
      </w:r>
      <w:r>
        <w:rPr>
          <w:spacing w:val="-6"/>
          <w:lang w:val="nl-NL"/>
        </w:rPr>
        <w:t>đôi lúc</w:t>
      </w:r>
      <w:r w:rsidRPr="00E855D6">
        <w:rPr>
          <w:spacing w:val="-6"/>
          <w:lang w:val="nl-NL"/>
        </w:rPr>
        <w:t xml:space="preserve"> còn thiếu chủ động tham mưu triển khai thực hiện. Nguồn kinh phí của huyện còn nhiều khó khăn.</w:t>
      </w:r>
    </w:p>
    <w:p w14:paraId="2D75166E" w14:textId="77777777" w:rsidR="00CA415E" w:rsidRPr="002178B4" w:rsidRDefault="00CA415E" w:rsidP="00CA415E">
      <w:pPr>
        <w:ind w:firstLine="720"/>
        <w:rPr>
          <w:b/>
          <w:sz w:val="26"/>
          <w:szCs w:val="26"/>
          <w:lang w:val="nl-NL"/>
        </w:rPr>
      </w:pPr>
      <w:r w:rsidRPr="002178B4">
        <w:rPr>
          <w:b/>
          <w:sz w:val="26"/>
          <w:szCs w:val="26"/>
          <w:lang w:val="nl-NL"/>
        </w:rPr>
        <w:t>V. KẾ HOẠCH NÂNG CAO CHẤT LƯỢNG TIÊU CHÍ TRONG THỜI GIAN TỚI</w:t>
      </w:r>
    </w:p>
    <w:p w14:paraId="7FEA45A3" w14:textId="77777777" w:rsidR="00CA415E" w:rsidRDefault="00CA415E" w:rsidP="00CA415E">
      <w:pPr>
        <w:ind w:firstLine="720"/>
        <w:jc w:val="both"/>
        <w:rPr>
          <w:lang w:val="nl-NL"/>
        </w:rPr>
      </w:pPr>
      <w:r>
        <w:rPr>
          <w:lang w:val="nl-NL"/>
        </w:rPr>
        <w:t xml:space="preserve">Để tiếp tục triển khai có hiệu quả nhiệm vụ chuẩn tiếp cận pháp luật trên địa bàn huyện, trong thời gian tới, UBND huyện </w:t>
      </w:r>
      <w:r w:rsidR="00B81BBF">
        <w:rPr>
          <w:lang w:val="nl-NL"/>
        </w:rPr>
        <w:t>Quảng Xương</w:t>
      </w:r>
      <w:r>
        <w:rPr>
          <w:lang w:val="nl-NL"/>
        </w:rPr>
        <w:t xml:space="preserve"> tập trung lãnh đạo, chỉ đạo thực hiện đồng bộ các nhiệm vụ, giải pháp sau: </w:t>
      </w:r>
    </w:p>
    <w:p w14:paraId="597E6996" w14:textId="77777777" w:rsidR="00CA415E" w:rsidRPr="00BB7389" w:rsidRDefault="00CA415E" w:rsidP="00CA415E">
      <w:pPr>
        <w:ind w:firstLine="720"/>
        <w:jc w:val="both"/>
      </w:pPr>
      <w:r>
        <w:rPr>
          <w:spacing w:val="-2"/>
          <w:lang w:val="nl-NL"/>
        </w:rPr>
        <w:t xml:space="preserve">1. </w:t>
      </w:r>
      <w:r w:rsidRPr="00BB7389">
        <w:rPr>
          <w:spacing w:val="-2"/>
          <w:lang w:val="nl-NL"/>
        </w:rPr>
        <w:t>Tiếp tục h</w:t>
      </w:r>
      <w:r w:rsidRPr="00BB7389">
        <w:rPr>
          <w:spacing w:val="-2"/>
          <w:lang w:val="vi-VN"/>
        </w:rPr>
        <w:t>ướng dẫn</w:t>
      </w:r>
      <w:r w:rsidRPr="00BB7389">
        <w:rPr>
          <w:spacing w:val="-2"/>
          <w:lang w:val="nl-NL"/>
        </w:rPr>
        <w:t>, theo dõi, chỉ đạo</w:t>
      </w:r>
      <w:r w:rsidRPr="00BB7389">
        <w:rPr>
          <w:spacing w:val="-2"/>
          <w:lang w:val="vi-VN"/>
        </w:rPr>
        <w:t xml:space="preserve"> </w:t>
      </w:r>
      <w:r>
        <w:rPr>
          <w:spacing w:val="-2"/>
          <w:lang w:val="nl-NL"/>
        </w:rPr>
        <w:t>các đơn vị t</w:t>
      </w:r>
      <w:r w:rsidRPr="00BB7389">
        <w:rPr>
          <w:spacing w:val="-2"/>
          <w:lang w:val="nl-NL"/>
        </w:rPr>
        <w:t xml:space="preserve">hực hiện có hiệu quả </w:t>
      </w:r>
      <w:r w:rsidRPr="00BB7389">
        <w:rPr>
          <w:bCs/>
          <w:szCs w:val="24"/>
        </w:rPr>
        <w:t>Quyết định số 25/2021/QĐ-TTg; Thông tư 09/2021/TT-BTP</w:t>
      </w:r>
      <w:r>
        <w:rPr>
          <w:bCs/>
          <w:szCs w:val="24"/>
        </w:rPr>
        <w:t xml:space="preserve">; </w:t>
      </w:r>
      <w:r w:rsidRPr="003021B1">
        <w:t xml:space="preserve">Quyết định số </w:t>
      </w:r>
      <w:r w:rsidR="00B81BBF">
        <w:t>1143</w:t>
      </w:r>
      <w:r w:rsidRPr="003021B1">
        <w:t>/QĐ-BTP</w:t>
      </w:r>
      <w:r w:rsidR="00B81BBF">
        <w:t xml:space="preserve"> ngày 20/6/2024 của Bộ Tư pháp</w:t>
      </w:r>
      <w:r w:rsidRPr="003021B1">
        <w:t xml:space="preserve"> </w:t>
      </w:r>
      <w:r>
        <w:t xml:space="preserve">và các Kế hoạch của UBND tỉnh, hướng dẫn của cơ quan cấp trên để thực hiện </w:t>
      </w:r>
      <w:r w:rsidRPr="00BB7389">
        <w:rPr>
          <w:spacing w:val="-2"/>
          <w:lang w:val="nl-NL"/>
        </w:rPr>
        <w:t>các Tiêu chí chuẩn tiếp cận pháp luật trên địa bàn huyện đảm bảo theo quy định, t</w:t>
      </w:r>
      <w:r w:rsidRPr="00BB7389">
        <w:rPr>
          <w:spacing w:val="-2"/>
          <w:lang w:val="vi-VN"/>
        </w:rPr>
        <w:t xml:space="preserve">hường xuyên </w:t>
      </w:r>
      <w:r w:rsidRPr="00BB7389">
        <w:rPr>
          <w:spacing w:val="-2"/>
          <w:lang w:val="nl-NL"/>
        </w:rPr>
        <w:t>nắm bắt việc tổ chức triển khai thực hiện của các phòng, ngành, đơn vị, các xã, thị trấn để kịp thời tháo gỡ khó khăn, vướng mắc trong quá trình thực hiện.</w:t>
      </w:r>
      <w:r w:rsidRPr="00BB7389">
        <w:rPr>
          <w:spacing w:val="-2"/>
          <w:lang w:val="vi-VN"/>
        </w:rPr>
        <w:t xml:space="preserve"> </w:t>
      </w:r>
    </w:p>
    <w:p w14:paraId="61A58492" w14:textId="77777777" w:rsidR="00CA415E" w:rsidRDefault="00CA415E" w:rsidP="00CA415E">
      <w:pPr>
        <w:ind w:firstLine="720"/>
        <w:jc w:val="both"/>
        <w:rPr>
          <w:lang w:val="vi-VN"/>
        </w:rPr>
      </w:pPr>
      <w:r>
        <w:rPr>
          <w:lang w:val="vi-VN"/>
        </w:rPr>
        <w:t xml:space="preserve">2. Thường xuyên kiểm tra việc triển khai thực hiện nhiệm vụ chuẩn tiếp cận pháp luật. Thông qua công tác kiểm tra đôn đốc các phòng, ngành, các xã, thị trấn thực hiện đảm bảo chất lượng, tiến độ theo kế hoạch đã đề ra đồng thời đảm bảo việc giải quyết các yêu cầu của người dân trong tiếp cận thông tin, </w:t>
      </w:r>
      <w:r w:rsidRPr="002E4CAE">
        <w:rPr>
          <w:lang w:val="vi-VN"/>
        </w:rPr>
        <w:t xml:space="preserve">giải quyết </w:t>
      </w:r>
      <w:r>
        <w:rPr>
          <w:lang w:val="vi-VN"/>
        </w:rPr>
        <w:t xml:space="preserve">thủ tục hành chính…  </w:t>
      </w:r>
    </w:p>
    <w:p w14:paraId="25DBB027" w14:textId="77777777" w:rsidR="00CA415E" w:rsidRDefault="00CA415E" w:rsidP="00CA415E">
      <w:pPr>
        <w:ind w:firstLine="720"/>
        <w:jc w:val="both"/>
        <w:rPr>
          <w:lang w:val="vi-VN"/>
        </w:rPr>
      </w:pPr>
      <w:r>
        <w:rPr>
          <w:lang w:val="vi-VN"/>
        </w:rPr>
        <w:t>3. Đôn đốc, hướng dẫn các xã, thị trấn, cán bộ, công chức các phòng, ban, ngành cấp huyện được phân công phụ trách, theo dõi, thực hiện các chỉ tiêu của Tiêu chí thực hiện việc đánh giá đúng thời gian, trình tự, thủ tục, tổng hợp hồ sơ, tài liệu kiểm chứng đảm bảo cho việc đánh giá.</w:t>
      </w:r>
    </w:p>
    <w:p w14:paraId="78019D35" w14:textId="77777777" w:rsidR="00CA415E" w:rsidRDefault="00CA415E" w:rsidP="00CA415E">
      <w:pPr>
        <w:ind w:firstLine="720"/>
        <w:jc w:val="both"/>
        <w:rPr>
          <w:lang w:val="vi-VN"/>
        </w:rPr>
      </w:pPr>
      <w:r>
        <w:rPr>
          <w:lang w:val="vi-VN"/>
        </w:rPr>
        <w:t xml:space="preserve">4. Chỉ đạo, đề ra các giải pháp nâng cao hiệu quả hoạt động của Hội đồng đánh giá tiếp cận pháp luật huyện đặc biệt là phân công phụ trách, theo dõi, triển khai, đánh giá việc thực hiện các tiêu chí, chỉ tiêu chuẩn tiếp cận pháp luật liên quan </w:t>
      </w:r>
      <w:r>
        <w:rPr>
          <w:lang w:val="vi-VN"/>
        </w:rPr>
        <w:lastRenderedPageBreak/>
        <w:t>đến ngành, lĩnh vực của các thành viên Hội đồng đánh giá tiếp cận pháp luật cấp huyện.</w:t>
      </w:r>
    </w:p>
    <w:p w14:paraId="70F900AC" w14:textId="77777777" w:rsidR="00CA415E" w:rsidRDefault="00CA415E" w:rsidP="00CA415E">
      <w:pPr>
        <w:ind w:firstLine="720"/>
        <w:jc w:val="both"/>
        <w:rPr>
          <w:lang w:val="vi-VN"/>
        </w:rPr>
      </w:pPr>
      <w:r>
        <w:rPr>
          <w:lang w:val="vi-VN"/>
        </w:rPr>
        <w:t xml:space="preserve">5. Thực hiện tốt việc tổng hợp các tài liệu kiểm chứng, chuẩn bị hồ sơ phục vụ công tác đánh giá đạt chuẩn tiếp cận pháp luật trên địa bàn huyện của các cơ quan có thẩm quyền để công nhận huyện </w:t>
      </w:r>
      <w:r w:rsidR="00B81BBF">
        <w:t>Quảng Xương</w:t>
      </w:r>
      <w:r>
        <w:rPr>
          <w:lang w:val="vi-VN"/>
        </w:rPr>
        <w:t xml:space="preserve"> đạt Tiêu chí huyện đạt chuẩn tiếp cận pháp luật thuộc Bộ tiêu chí quốc gia về huyện nông thôn mới theo quy định.</w:t>
      </w:r>
    </w:p>
    <w:p w14:paraId="1B9BC198" w14:textId="77777777" w:rsidR="00CA415E" w:rsidRDefault="00CA415E" w:rsidP="00CA415E">
      <w:pPr>
        <w:ind w:firstLine="720"/>
        <w:jc w:val="both"/>
        <w:rPr>
          <w:lang w:val="vi-VN"/>
        </w:rPr>
      </w:pPr>
      <w:r>
        <w:rPr>
          <w:lang w:val="vi-VN"/>
        </w:rPr>
        <w:t xml:space="preserve">Trên đây là Báo cáo </w:t>
      </w:r>
      <w:r>
        <w:t>k</w:t>
      </w:r>
      <w:r>
        <w:rPr>
          <w:lang w:val="vi-VN"/>
        </w:rPr>
        <w:t>ết quả thực hiện nhiệm vụ xây dựng huyện đạt chuẩn tiếp cận pháp luật gắn với đánh giá tiêu chí huyện Nông thôn mới.</w:t>
      </w:r>
      <w:r w:rsidRPr="00E855D6">
        <w:rPr>
          <w:lang w:val="vi-VN"/>
        </w:rPr>
        <w:t xml:space="preserve"> UBND huyện </w:t>
      </w:r>
      <w:r w:rsidR="00B81BBF">
        <w:t xml:space="preserve">Quảng Xương </w:t>
      </w:r>
      <w:r w:rsidRPr="00E855D6">
        <w:rPr>
          <w:lang w:val="vi-VN"/>
        </w:rPr>
        <w:t xml:space="preserve">báo cáo </w:t>
      </w:r>
      <w:r>
        <w:t>V</w:t>
      </w:r>
      <w:r w:rsidRPr="00E855D6">
        <w:rPr>
          <w:lang w:val="vi-VN"/>
        </w:rPr>
        <w:t>ăn phòng điều phối xây dựng nông thôn mới tỉnh tổng hợp</w:t>
      </w:r>
      <w:r>
        <w:t xml:space="preserve"> theo quy định</w:t>
      </w:r>
      <w:r w:rsidRPr="00E855D6">
        <w:rPr>
          <w:lang w:val="vi-VN"/>
        </w:rPr>
        <w:t>./.</w:t>
      </w:r>
    </w:p>
    <w:p w14:paraId="415EA87B" w14:textId="77777777" w:rsidR="00CA415E" w:rsidRPr="00FD7554" w:rsidRDefault="00CA415E" w:rsidP="00CA415E">
      <w:pPr>
        <w:spacing w:before="100" w:after="100"/>
        <w:ind w:firstLine="720"/>
        <w:jc w:val="both"/>
        <w:rPr>
          <w:sz w:val="16"/>
          <w:szCs w:val="16"/>
          <w:lang w:val="vi-VN"/>
        </w:rPr>
      </w:pPr>
    </w:p>
    <w:tbl>
      <w:tblPr>
        <w:tblW w:w="0" w:type="auto"/>
        <w:tblLook w:val="04A0" w:firstRow="1" w:lastRow="0" w:firstColumn="1" w:lastColumn="0" w:noHBand="0" w:noVBand="1"/>
      </w:tblPr>
      <w:tblGrid>
        <w:gridCol w:w="4644"/>
        <w:gridCol w:w="4644"/>
      </w:tblGrid>
      <w:tr w:rsidR="00CA415E" w:rsidRPr="00477FE8" w14:paraId="13C0D8FB" w14:textId="77777777" w:rsidTr="00AE00A2">
        <w:tc>
          <w:tcPr>
            <w:tcW w:w="4644" w:type="dxa"/>
            <w:shd w:val="clear" w:color="auto" w:fill="auto"/>
          </w:tcPr>
          <w:p w14:paraId="67723C5D" w14:textId="77777777" w:rsidR="00CA415E" w:rsidRPr="00495F17" w:rsidRDefault="00CA415E" w:rsidP="00AE00A2">
            <w:pPr>
              <w:jc w:val="both"/>
              <w:rPr>
                <w:b/>
                <w:i/>
                <w:sz w:val="24"/>
                <w:szCs w:val="24"/>
                <w:lang w:val="vi-VN"/>
              </w:rPr>
            </w:pPr>
            <w:r w:rsidRPr="00495F17">
              <w:rPr>
                <w:b/>
                <w:i/>
                <w:sz w:val="24"/>
                <w:szCs w:val="24"/>
                <w:lang w:val="vi-VN"/>
              </w:rPr>
              <w:t>Nơi nhận:</w:t>
            </w:r>
          </w:p>
          <w:p w14:paraId="2482B924" w14:textId="77777777" w:rsidR="00CA415E" w:rsidRPr="00A6649C" w:rsidRDefault="00CA415E" w:rsidP="00AE00A2">
            <w:pPr>
              <w:jc w:val="both"/>
              <w:rPr>
                <w:sz w:val="22"/>
                <w:szCs w:val="22"/>
              </w:rPr>
            </w:pPr>
            <w:r w:rsidRPr="00A6649C">
              <w:rPr>
                <w:sz w:val="22"/>
                <w:szCs w:val="22"/>
              </w:rPr>
              <w:t xml:space="preserve">- </w:t>
            </w:r>
            <w:r w:rsidRPr="00A6649C">
              <w:rPr>
                <w:sz w:val="22"/>
                <w:szCs w:val="22"/>
                <w:lang w:val="vi-VN"/>
              </w:rPr>
              <w:t>Văn phòng Điều phối NTM tỉnh</w:t>
            </w:r>
            <w:r>
              <w:rPr>
                <w:sz w:val="22"/>
                <w:szCs w:val="22"/>
              </w:rPr>
              <w:t xml:space="preserve"> (để b/c);</w:t>
            </w:r>
          </w:p>
          <w:p w14:paraId="46056F7F" w14:textId="77777777" w:rsidR="00CA415E" w:rsidRPr="00495F17" w:rsidRDefault="00CA415E" w:rsidP="00AE00A2">
            <w:pPr>
              <w:jc w:val="both"/>
              <w:rPr>
                <w:sz w:val="22"/>
                <w:szCs w:val="22"/>
                <w:lang w:val="vi-VN"/>
              </w:rPr>
            </w:pPr>
            <w:r w:rsidRPr="00495F17">
              <w:rPr>
                <w:sz w:val="22"/>
                <w:szCs w:val="22"/>
                <w:lang w:val="vi-VN"/>
              </w:rPr>
              <w:t>- Sở Tư pháp (để b/c);</w:t>
            </w:r>
          </w:p>
          <w:p w14:paraId="599337AC" w14:textId="77777777" w:rsidR="00CA415E" w:rsidRPr="00477FE8" w:rsidRDefault="00CA415E" w:rsidP="00AE00A2">
            <w:pPr>
              <w:jc w:val="both"/>
              <w:rPr>
                <w:sz w:val="22"/>
                <w:szCs w:val="22"/>
              </w:rPr>
            </w:pPr>
            <w:r>
              <w:rPr>
                <w:sz w:val="22"/>
                <w:szCs w:val="22"/>
              </w:rPr>
              <w:t>- Chủ tịch UBND huyện</w:t>
            </w:r>
            <w:r w:rsidRPr="00477FE8">
              <w:rPr>
                <w:sz w:val="22"/>
                <w:szCs w:val="22"/>
              </w:rPr>
              <w:t xml:space="preserve"> (để b/c);</w:t>
            </w:r>
          </w:p>
          <w:p w14:paraId="7FCBA7D5" w14:textId="77777777" w:rsidR="00CA415E" w:rsidRPr="00477FE8" w:rsidRDefault="00CA415E" w:rsidP="00AE00A2">
            <w:pPr>
              <w:jc w:val="both"/>
              <w:rPr>
                <w:sz w:val="22"/>
                <w:szCs w:val="22"/>
              </w:rPr>
            </w:pPr>
            <w:r w:rsidRPr="00477FE8">
              <w:rPr>
                <w:sz w:val="22"/>
                <w:szCs w:val="22"/>
              </w:rPr>
              <w:t>- Văn phòng Điều phối NTM huyện;</w:t>
            </w:r>
          </w:p>
          <w:p w14:paraId="42F29B3A" w14:textId="77777777" w:rsidR="00CA415E" w:rsidRPr="0035563C" w:rsidRDefault="00CA415E" w:rsidP="00AE00A2">
            <w:pPr>
              <w:jc w:val="both"/>
            </w:pPr>
            <w:r w:rsidRPr="00477FE8">
              <w:rPr>
                <w:sz w:val="22"/>
                <w:szCs w:val="22"/>
              </w:rPr>
              <w:t>- Lưu</w:t>
            </w:r>
            <w:r>
              <w:rPr>
                <w:sz w:val="22"/>
                <w:szCs w:val="22"/>
              </w:rPr>
              <w:t>: VT,</w:t>
            </w:r>
            <w:r w:rsidRPr="00477FE8">
              <w:rPr>
                <w:sz w:val="22"/>
                <w:szCs w:val="22"/>
              </w:rPr>
              <w:t xml:space="preserve"> TP.</w:t>
            </w:r>
          </w:p>
        </w:tc>
        <w:tc>
          <w:tcPr>
            <w:tcW w:w="4644" w:type="dxa"/>
            <w:shd w:val="clear" w:color="auto" w:fill="auto"/>
          </w:tcPr>
          <w:p w14:paraId="7039DBDB" w14:textId="77777777" w:rsidR="00CA415E" w:rsidRPr="00C914ED" w:rsidRDefault="00CA415E" w:rsidP="00AE00A2">
            <w:pPr>
              <w:jc w:val="center"/>
              <w:rPr>
                <w:b/>
                <w:sz w:val="24"/>
              </w:rPr>
            </w:pPr>
            <w:r w:rsidRPr="00C914ED">
              <w:rPr>
                <w:b/>
                <w:sz w:val="24"/>
              </w:rPr>
              <w:t>KT CHỦ TỊCH</w:t>
            </w:r>
          </w:p>
          <w:p w14:paraId="76B44DF3" w14:textId="77777777" w:rsidR="00CA415E" w:rsidRPr="00C914ED" w:rsidRDefault="00CA415E" w:rsidP="00AE00A2">
            <w:pPr>
              <w:jc w:val="center"/>
              <w:rPr>
                <w:b/>
                <w:sz w:val="26"/>
              </w:rPr>
            </w:pPr>
            <w:r w:rsidRPr="00C914ED">
              <w:rPr>
                <w:b/>
                <w:sz w:val="26"/>
              </w:rPr>
              <w:t>PHÓ CHỦ TỊCH</w:t>
            </w:r>
          </w:p>
          <w:p w14:paraId="7E1F6AF8" w14:textId="77777777" w:rsidR="00CA415E" w:rsidRDefault="00CA415E" w:rsidP="00E97EE3">
            <w:pPr>
              <w:rPr>
                <w:b/>
              </w:rPr>
            </w:pPr>
          </w:p>
          <w:p w14:paraId="1657AA80" w14:textId="77777777" w:rsidR="00E97EE3" w:rsidRDefault="00E97EE3" w:rsidP="00E97EE3">
            <w:pPr>
              <w:rPr>
                <w:b/>
                <w:sz w:val="22"/>
              </w:rPr>
            </w:pPr>
          </w:p>
          <w:p w14:paraId="3C34B476" w14:textId="77777777" w:rsidR="00CA415E" w:rsidRDefault="00CA415E" w:rsidP="00AE00A2">
            <w:pPr>
              <w:jc w:val="center"/>
              <w:rPr>
                <w:b/>
                <w:sz w:val="22"/>
              </w:rPr>
            </w:pPr>
          </w:p>
          <w:p w14:paraId="4CFBE30A" w14:textId="77777777" w:rsidR="00C22F89" w:rsidRPr="000B1C7A" w:rsidRDefault="00C22F89" w:rsidP="00AE00A2">
            <w:pPr>
              <w:jc w:val="center"/>
              <w:rPr>
                <w:b/>
                <w:sz w:val="22"/>
              </w:rPr>
            </w:pPr>
          </w:p>
          <w:p w14:paraId="7641DE1B" w14:textId="77777777" w:rsidR="00CA415E" w:rsidRPr="00477FE8" w:rsidRDefault="00CA415E" w:rsidP="00AE00A2">
            <w:pPr>
              <w:jc w:val="center"/>
              <w:rPr>
                <w:b/>
              </w:rPr>
            </w:pPr>
          </w:p>
          <w:p w14:paraId="57F2AC17" w14:textId="77777777" w:rsidR="00CA415E" w:rsidRPr="00477FE8" w:rsidRDefault="00CA415E" w:rsidP="00B81BBF">
            <w:pPr>
              <w:jc w:val="center"/>
              <w:rPr>
                <w:b/>
              </w:rPr>
            </w:pPr>
            <w:r>
              <w:rPr>
                <w:b/>
              </w:rPr>
              <w:t xml:space="preserve">Nguyễn </w:t>
            </w:r>
            <w:r w:rsidR="00B81BBF">
              <w:rPr>
                <w:b/>
              </w:rPr>
              <w:t>Đình Dự</w:t>
            </w:r>
          </w:p>
        </w:tc>
      </w:tr>
    </w:tbl>
    <w:p w14:paraId="6850DADD" w14:textId="77777777" w:rsidR="00CA415E" w:rsidRDefault="00CA415E" w:rsidP="00CA415E">
      <w:pPr>
        <w:spacing w:before="120" w:after="120"/>
        <w:ind w:firstLine="720"/>
        <w:jc w:val="both"/>
        <w:rPr>
          <w:lang w:val="pt-BR"/>
        </w:rPr>
      </w:pPr>
    </w:p>
    <w:p w14:paraId="00E94DA5" w14:textId="77777777" w:rsidR="00CA415E" w:rsidRDefault="00CA415E" w:rsidP="00CA415E">
      <w:pPr>
        <w:spacing w:before="120" w:after="120"/>
        <w:ind w:firstLine="720"/>
        <w:jc w:val="both"/>
        <w:rPr>
          <w:lang w:val="pt-BR"/>
        </w:rPr>
      </w:pPr>
    </w:p>
    <w:p w14:paraId="11546200" w14:textId="77777777" w:rsidR="00CA415E" w:rsidRDefault="00CA415E" w:rsidP="00CA415E">
      <w:pPr>
        <w:spacing w:before="120" w:after="120"/>
        <w:ind w:firstLine="720"/>
        <w:jc w:val="both"/>
        <w:rPr>
          <w:lang w:val="nl-NL"/>
        </w:rPr>
      </w:pPr>
    </w:p>
    <w:p w14:paraId="6D40502C" w14:textId="77777777" w:rsidR="00CA415E" w:rsidRDefault="00CA415E" w:rsidP="00CA415E">
      <w:pPr>
        <w:spacing w:before="120" w:after="120"/>
        <w:ind w:firstLine="720"/>
        <w:jc w:val="both"/>
        <w:rPr>
          <w:lang w:val="nl-NL"/>
        </w:rPr>
      </w:pPr>
    </w:p>
    <w:p w14:paraId="575099D6" w14:textId="77777777" w:rsidR="00CA415E" w:rsidRDefault="00CA415E" w:rsidP="00CA415E">
      <w:pPr>
        <w:spacing w:before="120" w:after="120"/>
        <w:ind w:firstLine="720"/>
        <w:jc w:val="both"/>
        <w:rPr>
          <w:lang w:val="nl-NL"/>
        </w:rPr>
      </w:pPr>
    </w:p>
    <w:p w14:paraId="4A2A93EA" w14:textId="77777777" w:rsidR="00CA415E" w:rsidRDefault="00CA415E" w:rsidP="00CA415E">
      <w:pPr>
        <w:spacing w:before="120" w:after="120"/>
        <w:ind w:firstLine="720"/>
        <w:jc w:val="both"/>
        <w:rPr>
          <w:lang w:val="nl-NL"/>
        </w:rPr>
      </w:pPr>
    </w:p>
    <w:p w14:paraId="5E79446F" w14:textId="77777777" w:rsidR="00CA415E" w:rsidRDefault="00CA415E" w:rsidP="00CA415E">
      <w:pPr>
        <w:spacing w:before="120" w:after="120"/>
        <w:ind w:firstLine="720"/>
        <w:jc w:val="both"/>
        <w:rPr>
          <w:lang w:val="nl-NL"/>
        </w:rPr>
      </w:pPr>
    </w:p>
    <w:p w14:paraId="6D433AA7" w14:textId="77777777" w:rsidR="00CA415E" w:rsidRDefault="00CA415E" w:rsidP="00CA415E">
      <w:pPr>
        <w:spacing w:before="120" w:after="120"/>
        <w:ind w:firstLine="720"/>
        <w:jc w:val="both"/>
        <w:rPr>
          <w:lang w:val="nl-NL"/>
        </w:rPr>
      </w:pPr>
    </w:p>
    <w:p w14:paraId="472DFAD3" w14:textId="77777777" w:rsidR="00CA415E" w:rsidRPr="00782B4C" w:rsidRDefault="00CA415E" w:rsidP="00CA415E">
      <w:pPr>
        <w:spacing w:before="120" w:after="120"/>
        <w:ind w:firstLine="720"/>
        <w:jc w:val="both"/>
        <w:rPr>
          <w:lang w:val="nl-NL"/>
        </w:rPr>
      </w:pPr>
    </w:p>
    <w:p w14:paraId="49FC48B1" w14:textId="77777777" w:rsidR="00CA415E" w:rsidRDefault="00CA415E" w:rsidP="00CA415E">
      <w:pPr>
        <w:spacing w:before="120" w:after="120"/>
        <w:ind w:firstLine="709"/>
        <w:jc w:val="center"/>
        <w:rPr>
          <w:b/>
          <w:color w:val="000000"/>
        </w:rPr>
      </w:pPr>
    </w:p>
    <w:p w14:paraId="6E7D988C" w14:textId="77777777" w:rsidR="00CA415E" w:rsidRDefault="00CA415E" w:rsidP="00CA415E">
      <w:pPr>
        <w:spacing w:before="120" w:after="120"/>
        <w:ind w:firstLine="709"/>
        <w:jc w:val="center"/>
        <w:rPr>
          <w:b/>
          <w:color w:val="000000"/>
        </w:rPr>
      </w:pPr>
    </w:p>
    <w:p w14:paraId="6352226D" w14:textId="77777777" w:rsidR="00CA415E" w:rsidRDefault="00CA415E" w:rsidP="00CA415E">
      <w:pPr>
        <w:spacing w:before="120" w:after="120"/>
        <w:ind w:firstLine="709"/>
        <w:jc w:val="center"/>
        <w:rPr>
          <w:b/>
          <w:color w:val="000000"/>
        </w:rPr>
      </w:pPr>
    </w:p>
    <w:sectPr w:rsidR="00CA415E" w:rsidSect="00060E79">
      <w:headerReference w:type="default" r:id="rId17"/>
      <w:footerReference w:type="even" r:id="rId18"/>
      <w:headerReference w:type="first" r:id="rId19"/>
      <w:pgSz w:w="11907" w:h="16840" w:code="9"/>
      <w:pgMar w:top="1134" w:right="851" w:bottom="1134"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05048" w14:textId="77777777" w:rsidR="00DE5AD6" w:rsidRDefault="00DE5AD6" w:rsidP="00CA415E">
      <w:r>
        <w:separator/>
      </w:r>
    </w:p>
  </w:endnote>
  <w:endnote w:type="continuationSeparator" w:id="0">
    <w:p w14:paraId="22E2A8C6" w14:textId="77777777" w:rsidR="00DE5AD6" w:rsidRDefault="00DE5AD6" w:rsidP="00CA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E8B5" w14:textId="77777777" w:rsidR="00AE00A2" w:rsidRDefault="00AE00A2" w:rsidP="00AE0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02400" w14:textId="77777777" w:rsidR="00AE00A2" w:rsidRDefault="00AE0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ED2A" w14:textId="77777777" w:rsidR="00DE5AD6" w:rsidRDefault="00DE5AD6" w:rsidP="00CA415E">
      <w:r>
        <w:separator/>
      </w:r>
    </w:p>
  </w:footnote>
  <w:footnote w:type="continuationSeparator" w:id="0">
    <w:p w14:paraId="626900EA" w14:textId="77777777" w:rsidR="00DE5AD6" w:rsidRDefault="00DE5AD6" w:rsidP="00CA415E">
      <w:r>
        <w:continuationSeparator/>
      </w:r>
    </w:p>
  </w:footnote>
  <w:footnote w:id="1">
    <w:p w14:paraId="0D91137D" w14:textId="77777777" w:rsidR="00AE00A2" w:rsidRDefault="00AE00A2">
      <w:pPr>
        <w:pStyle w:val="FootnoteText"/>
      </w:pPr>
      <w:r>
        <w:rPr>
          <w:rStyle w:val="FootnoteReference"/>
        </w:rPr>
        <w:footnoteRef/>
      </w:r>
      <w:r>
        <w:t xml:space="preserve"> Gồm: Quản</w:t>
      </w:r>
      <w:r w:rsidR="00F16E3B">
        <w:t>g Trung, Quảng Bình, Quảng Lưu.</w:t>
      </w:r>
    </w:p>
  </w:footnote>
  <w:footnote w:id="2">
    <w:p w14:paraId="11A554FD" w14:textId="77777777" w:rsidR="00AE00A2" w:rsidRDefault="00AE00A2">
      <w:pPr>
        <w:pStyle w:val="FootnoteText"/>
      </w:pPr>
      <w:r>
        <w:rPr>
          <w:rStyle w:val="FootnoteReference"/>
        </w:rPr>
        <w:footnoteRef/>
      </w:r>
      <w:r>
        <w:t xml:space="preserve"> Gồm: Quảng Trung, Quảng Bình, Quảng Lưu, Quảng Định, Quảng Lộc, Quảng Yên, Quảng Trường, Quảng Đức, Quảng Trạch, Quảng Ninh, Quảng Ngọc, Tiên Trang</w:t>
      </w:r>
      <w:r w:rsidR="00F26908">
        <w:t>.</w:t>
      </w:r>
    </w:p>
  </w:footnote>
  <w:footnote w:id="3">
    <w:p w14:paraId="0EBA38B1" w14:textId="77777777" w:rsidR="00AE00A2" w:rsidRPr="00913A02" w:rsidRDefault="00AE00A2" w:rsidP="00CA415E">
      <w:pPr>
        <w:jc w:val="both"/>
        <w:rPr>
          <w:vertAlign w:val="superscript"/>
          <w:lang w:val="nl-NL"/>
        </w:rPr>
      </w:pPr>
      <w:r>
        <w:rPr>
          <w:rStyle w:val="FootnoteReference"/>
        </w:rPr>
        <w:footnoteRef/>
      </w:r>
      <w:r>
        <w:t xml:space="preserve"> </w:t>
      </w:r>
      <w:r>
        <w:rPr>
          <w:vertAlign w:val="superscript"/>
          <w:lang w:val="nl-NL"/>
        </w:rPr>
        <w:t>Báo cáo số 277/BC-UBND ngày 05/12/2023 của UBND tỉnh Thanh Hoá kết quả thực hiện nhiệm vụ tỉnh giao, UBND huyện QX đạt tỷ lệ 97,97.</w:t>
      </w:r>
    </w:p>
    <w:p w14:paraId="191D9C6B" w14:textId="77777777" w:rsidR="00AE00A2" w:rsidRDefault="00AE00A2" w:rsidP="00CA415E">
      <w:pPr>
        <w:pStyle w:val="FootnoteText"/>
      </w:pPr>
    </w:p>
  </w:footnote>
  <w:footnote w:id="4">
    <w:p w14:paraId="20067E9A" w14:textId="77777777" w:rsidR="00AE00A2" w:rsidRPr="00C501AD" w:rsidRDefault="00AE00A2" w:rsidP="00CA415E">
      <w:pPr>
        <w:ind w:firstLine="720"/>
        <w:jc w:val="both"/>
        <w:rPr>
          <w:sz w:val="16"/>
          <w:szCs w:val="16"/>
        </w:rPr>
      </w:pPr>
      <w:r w:rsidRPr="00C501AD">
        <w:rPr>
          <w:rStyle w:val="FootnoteReference"/>
          <w:sz w:val="16"/>
          <w:szCs w:val="16"/>
        </w:rPr>
        <w:footnoteRef/>
      </w:r>
      <w:r w:rsidRPr="00C501AD">
        <w:rPr>
          <w:sz w:val="16"/>
          <w:szCs w:val="16"/>
        </w:rPr>
        <w:t xml:space="preserve"> Kế hoạch số 31/KH-UBND ngày 09/02/2023 về công tác phổ biến, giáo dục pháp luật; hòa giải ở cơ sở; xây dựng cấp xã đạt chuẩn tiếp cận pháp luật trên địa </w:t>
      </w:r>
      <w:r>
        <w:rPr>
          <w:sz w:val="16"/>
          <w:szCs w:val="16"/>
        </w:rPr>
        <w:t>bàn huyện Quảng Xương năm 2023;</w:t>
      </w:r>
      <w:r w:rsidRPr="00C501AD">
        <w:rPr>
          <w:sz w:val="16"/>
          <w:szCs w:val="16"/>
        </w:rPr>
        <w:t>Kế hoạch số 89/KH-UBND ngày 27/3/2023Thực hiện Đề án “Nâng cao chất lượng công tác phổ biến, giáo dục pháp luật trên địa bàn huyện” năm 2023;</w:t>
      </w:r>
      <w:r>
        <w:rPr>
          <w:sz w:val="16"/>
          <w:szCs w:val="16"/>
        </w:rPr>
        <w:t>KH số 35/KH-UBND ngày 10/02/2023 Tổ chức lấy ý kiến Nhân dân đối với Dự thảo Luật Đất đai (sửa đổi), KH 140/KH-UBND tuyên truyền, phổ biến các Luật, Nghị quyết mới được Quốc hội khoá VX thông qua tại kỳ họp thứ 4, kỳ họp bất thường lần thứ hai; KH 246/KH-UBND ngày 30/10/2023 tổ chức các hoạt động hưởng ứng Ngày pháp luật nước Cộng hoà XHCN Việt Nam năm 2023....</w:t>
      </w:r>
    </w:p>
    <w:p w14:paraId="3433A998" w14:textId="77777777" w:rsidR="00AE00A2" w:rsidRDefault="00AE00A2" w:rsidP="00CA415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B38D" w14:textId="77777777" w:rsidR="00AE00A2" w:rsidRPr="002E6ED7" w:rsidRDefault="00AE00A2">
    <w:pPr>
      <w:pStyle w:val="Header"/>
      <w:jc w:val="center"/>
      <w:rPr>
        <w:sz w:val="28"/>
      </w:rPr>
    </w:pPr>
    <w:r w:rsidRPr="002E6ED7">
      <w:rPr>
        <w:sz w:val="28"/>
      </w:rPr>
      <w:fldChar w:fldCharType="begin"/>
    </w:r>
    <w:r w:rsidRPr="002E6ED7">
      <w:rPr>
        <w:sz w:val="28"/>
      </w:rPr>
      <w:instrText xml:space="preserve"> PAGE   \* MERGEFORMAT </w:instrText>
    </w:r>
    <w:r w:rsidRPr="002E6ED7">
      <w:rPr>
        <w:sz w:val="28"/>
      </w:rPr>
      <w:fldChar w:fldCharType="separate"/>
    </w:r>
    <w:r w:rsidR="00C22F89">
      <w:rPr>
        <w:noProof/>
        <w:sz w:val="28"/>
      </w:rPr>
      <w:t>28</w:t>
    </w:r>
    <w:r w:rsidRPr="002E6ED7">
      <w:rPr>
        <w:sz w:val="28"/>
      </w:rPr>
      <w:fldChar w:fldCharType="end"/>
    </w:r>
  </w:p>
  <w:p w14:paraId="335124D4" w14:textId="77777777" w:rsidR="00AE00A2" w:rsidRDefault="00AE0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E269" w14:textId="77777777" w:rsidR="00AE00A2" w:rsidRDefault="00AE00A2">
    <w:pPr>
      <w:pStyle w:val="Header"/>
      <w:jc w:val="center"/>
    </w:pPr>
  </w:p>
  <w:p w14:paraId="685583A0" w14:textId="77777777" w:rsidR="00AE00A2" w:rsidRDefault="00AE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2859"/>
    <w:multiLevelType w:val="hybridMultilevel"/>
    <w:tmpl w:val="005C45B6"/>
    <w:lvl w:ilvl="0" w:tplc="0F383F6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8A5611D"/>
    <w:multiLevelType w:val="hybridMultilevel"/>
    <w:tmpl w:val="7E0E6A40"/>
    <w:lvl w:ilvl="0" w:tplc="84EAA5D6">
      <w:start w:val="1"/>
      <w:numFmt w:val="decimal"/>
      <w:lvlText w:val="%1."/>
      <w:lvlJc w:val="left"/>
      <w:pPr>
        <w:ind w:left="1069" w:hanging="360"/>
      </w:pPr>
      <w:rPr>
        <w:rFonts w:hint="default"/>
        <w:b/>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EA87CA2"/>
    <w:multiLevelType w:val="hybridMultilevel"/>
    <w:tmpl w:val="AB50A7B8"/>
    <w:lvl w:ilvl="0" w:tplc="18B434EC">
      <w:numFmt w:val="bullet"/>
      <w:lvlText w:val="-"/>
      <w:lvlJc w:val="left"/>
      <w:pPr>
        <w:ind w:left="786" w:hanging="360"/>
      </w:pPr>
      <w:rPr>
        <w:rFonts w:ascii="Times New Roman" w:eastAsia="Times New Roman" w:hAnsi="Times New Roman" w:cs="Times New Roman" w:hint="default"/>
        <w:color w:val="000000"/>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146638F6"/>
    <w:multiLevelType w:val="hybridMultilevel"/>
    <w:tmpl w:val="4B86B55E"/>
    <w:lvl w:ilvl="0" w:tplc="8BD6082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8AE7711"/>
    <w:multiLevelType w:val="hybridMultilevel"/>
    <w:tmpl w:val="5440938E"/>
    <w:lvl w:ilvl="0" w:tplc="7CBCA44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FB17535"/>
    <w:multiLevelType w:val="hybridMultilevel"/>
    <w:tmpl w:val="D28E1142"/>
    <w:lvl w:ilvl="0" w:tplc="21900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825E4"/>
    <w:multiLevelType w:val="hybridMultilevel"/>
    <w:tmpl w:val="F334C888"/>
    <w:lvl w:ilvl="0" w:tplc="BE86D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085303"/>
    <w:multiLevelType w:val="hybridMultilevel"/>
    <w:tmpl w:val="836E70B2"/>
    <w:lvl w:ilvl="0" w:tplc="44F4AAD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DB4050D"/>
    <w:multiLevelType w:val="hybridMultilevel"/>
    <w:tmpl w:val="F2B4720E"/>
    <w:lvl w:ilvl="0" w:tplc="A3F8075E">
      <w:start w:val="2"/>
      <w:numFmt w:val="bullet"/>
      <w:lvlText w:val=""/>
      <w:lvlJc w:val="left"/>
      <w:pPr>
        <w:ind w:left="1080" w:hanging="360"/>
      </w:pPr>
      <w:rPr>
        <w:rFonts w:ascii="Symbol" w:eastAsia="Times New Roman" w:hAnsi="Symbol"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30D34F69"/>
    <w:multiLevelType w:val="hybridMultilevel"/>
    <w:tmpl w:val="5AB8A8C2"/>
    <w:lvl w:ilvl="0" w:tplc="1E1EB014">
      <w:start w:val="2"/>
      <w:numFmt w:val="bullet"/>
      <w:lvlText w:val="-"/>
      <w:lvlJc w:val="left"/>
      <w:pPr>
        <w:ind w:left="1920" w:hanging="360"/>
      </w:pPr>
      <w:rPr>
        <w:rFonts w:ascii="Times New Roman" w:eastAsia="Times New Roman" w:hAnsi="Times New Roman"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10" w15:restartNumberingAfterBreak="0">
    <w:nsid w:val="3B655769"/>
    <w:multiLevelType w:val="hybridMultilevel"/>
    <w:tmpl w:val="BC3A8CD2"/>
    <w:lvl w:ilvl="0" w:tplc="E55231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BBC6660"/>
    <w:multiLevelType w:val="hybridMultilevel"/>
    <w:tmpl w:val="547696BE"/>
    <w:lvl w:ilvl="0" w:tplc="F140BC96">
      <w:start w:val="3"/>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DAF24FF"/>
    <w:multiLevelType w:val="hybridMultilevel"/>
    <w:tmpl w:val="EFD0AB72"/>
    <w:lvl w:ilvl="0" w:tplc="9AC01FD8">
      <w:start w:val="1"/>
      <w:numFmt w:val="decimal"/>
      <w:lvlText w:val="%1."/>
      <w:lvlJc w:val="left"/>
      <w:pPr>
        <w:ind w:left="990" w:hanging="360"/>
      </w:pPr>
      <w:rPr>
        <w:rFonts w:hint="default"/>
      </w:rPr>
    </w:lvl>
    <w:lvl w:ilvl="1" w:tplc="042A0019" w:tentative="1">
      <w:start w:val="1"/>
      <w:numFmt w:val="lowerLetter"/>
      <w:lvlText w:val="%2."/>
      <w:lvlJc w:val="left"/>
      <w:pPr>
        <w:ind w:left="1969" w:hanging="360"/>
      </w:pPr>
    </w:lvl>
    <w:lvl w:ilvl="2" w:tplc="042A001B" w:tentative="1">
      <w:start w:val="1"/>
      <w:numFmt w:val="lowerRoman"/>
      <w:lvlText w:val="%3."/>
      <w:lvlJc w:val="right"/>
      <w:pPr>
        <w:ind w:left="2689" w:hanging="180"/>
      </w:pPr>
    </w:lvl>
    <w:lvl w:ilvl="3" w:tplc="042A000F" w:tentative="1">
      <w:start w:val="1"/>
      <w:numFmt w:val="decimal"/>
      <w:lvlText w:val="%4."/>
      <w:lvlJc w:val="left"/>
      <w:pPr>
        <w:ind w:left="3409" w:hanging="360"/>
      </w:pPr>
    </w:lvl>
    <w:lvl w:ilvl="4" w:tplc="042A0019" w:tentative="1">
      <w:start w:val="1"/>
      <w:numFmt w:val="lowerLetter"/>
      <w:lvlText w:val="%5."/>
      <w:lvlJc w:val="left"/>
      <w:pPr>
        <w:ind w:left="4129" w:hanging="360"/>
      </w:pPr>
    </w:lvl>
    <w:lvl w:ilvl="5" w:tplc="042A001B" w:tentative="1">
      <w:start w:val="1"/>
      <w:numFmt w:val="lowerRoman"/>
      <w:lvlText w:val="%6."/>
      <w:lvlJc w:val="right"/>
      <w:pPr>
        <w:ind w:left="4849" w:hanging="180"/>
      </w:pPr>
    </w:lvl>
    <w:lvl w:ilvl="6" w:tplc="042A000F" w:tentative="1">
      <w:start w:val="1"/>
      <w:numFmt w:val="decimal"/>
      <w:lvlText w:val="%7."/>
      <w:lvlJc w:val="left"/>
      <w:pPr>
        <w:ind w:left="5569" w:hanging="360"/>
      </w:pPr>
    </w:lvl>
    <w:lvl w:ilvl="7" w:tplc="042A0019" w:tentative="1">
      <w:start w:val="1"/>
      <w:numFmt w:val="lowerLetter"/>
      <w:lvlText w:val="%8."/>
      <w:lvlJc w:val="left"/>
      <w:pPr>
        <w:ind w:left="6289" w:hanging="360"/>
      </w:pPr>
    </w:lvl>
    <w:lvl w:ilvl="8" w:tplc="042A001B" w:tentative="1">
      <w:start w:val="1"/>
      <w:numFmt w:val="lowerRoman"/>
      <w:lvlText w:val="%9."/>
      <w:lvlJc w:val="right"/>
      <w:pPr>
        <w:ind w:left="7009" w:hanging="180"/>
      </w:pPr>
    </w:lvl>
  </w:abstractNum>
  <w:abstractNum w:abstractNumId="13" w15:restartNumberingAfterBreak="0">
    <w:nsid w:val="45114D7F"/>
    <w:multiLevelType w:val="hybridMultilevel"/>
    <w:tmpl w:val="3662B9FC"/>
    <w:lvl w:ilvl="0" w:tplc="5CA6C9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26B25AF"/>
    <w:multiLevelType w:val="hybridMultilevel"/>
    <w:tmpl w:val="2A78BA20"/>
    <w:lvl w:ilvl="0" w:tplc="B5F40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66762"/>
    <w:multiLevelType w:val="hybridMultilevel"/>
    <w:tmpl w:val="3EAEFDA4"/>
    <w:lvl w:ilvl="0" w:tplc="C0CC07C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5BA9365B"/>
    <w:multiLevelType w:val="hybridMultilevel"/>
    <w:tmpl w:val="C89C993E"/>
    <w:lvl w:ilvl="0" w:tplc="42DEAE06">
      <w:numFmt w:val="bullet"/>
      <w:lvlText w:val="-"/>
      <w:lvlJc w:val="left"/>
      <w:pPr>
        <w:ind w:left="930" w:hanging="360"/>
      </w:pPr>
      <w:rPr>
        <w:rFonts w:ascii="Times New Roman" w:eastAsia="Times New Roman" w:hAnsi="Times New Roman" w:cs="Times New Roman" w:hint="default"/>
        <w:i w:val="0"/>
        <w:color w:val="FF0000"/>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7" w15:restartNumberingAfterBreak="0">
    <w:nsid w:val="5D996F7C"/>
    <w:multiLevelType w:val="hybridMultilevel"/>
    <w:tmpl w:val="49D4B2D2"/>
    <w:lvl w:ilvl="0" w:tplc="780CFC4A">
      <w:numFmt w:val="bullet"/>
      <w:lvlText w:val="-"/>
      <w:lvlJc w:val="left"/>
      <w:pPr>
        <w:ind w:left="1130" w:hanging="360"/>
      </w:pPr>
      <w:rPr>
        <w:rFonts w:ascii="Times New Roman" w:eastAsia="Times New Roman" w:hAnsi="Times New Roman" w:cs="Times New Roman" w:hint="default"/>
        <w:i w:val="0"/>
        <w:color w:val="FF0000"/>
      </w:rPr>
    </w:lvl>
    <w:lvl w:ilvl="1" w:tplc="042A0003" w:tentative="1">
      <w:start w:val="1"/>
      <w:numFmt w:val="bullet"/>
      <w:lvlText w:val="o"/>
      <w:lvlJc w:val="left"/>
      <w:pPr>
        <w:ind w:left="1850" w:hanging="360"/>
      </w:pPr>
      <w:rPr>
        <w:rFonts w:ascii="Courier New" w:hAnsi="Courier New" w:cs="Courier New" w:hint="default"/>
      </w:rPr>
    </w:lvl>
    <w:lvl w:ilvl="2" w:tplc="042A0005" w:tentative="1">
      <w:start w:val="1"/>
      <w:numFmt w:val="bullet"/>
      <w:lvlText w:val=""/>
      <w:lvlJc w:val="left"/>
      <w:pPr>
        <w:ind w:left="2570" w:hanging="360"/>
      </w:pPr>
      <w:rPr>
        <w:rFonts w:ascii="Wingdings" w:hAnsi="Wingdings" w:hint="default"/>
      </w:rPr>
    </w:lvl>
    <w:lvl w:ilvl="3" w:tplc="042A0001" w:tentative="1">
      <w:start w:val="1"/>
      <w:numFmt w:val="bullet"/>
      <w:lvlText w:val=""/>
      <w:lvlJc w:val="left"/>
      <w:pPr>
        <w:ind w:left="3290" w:hanging="360"/>
      </w:pPr>
      <w:rPr>
        <w:rFonts w:ascii="Symbol" w:hAnsi="Symbol" w:hint="default"/>
      </w:rPr>
    </w:lvl>
    <w:lvl w:ilvl="4" w:tplc="042A0003" w:tentative="1">
      <w:start w:val="1"/>
      <w:numFmt w:val="bullet"/>
      <w:lvlText w:val="o"/>
      <w:lvlJc w:val="left"/>
      <w:pPr>
        <w:ind w:left="4010" w:hanging="360"/>
      </w:pPr>
      <w:rPr>
        <w:rFonts w:ascii="Courier New" w:hAnsi="Courier New" w:cs="Courier New" w:hint="default"/>
      </w:rPr>
    </w:lvl>
    <w:lvl w:ilvl="5" w:tplc="042A0005" w:tentative="1">
      <w:start w:val="1"/>
      <w:numFmt w:val="bullet"/>
      <w:lvlText w:val=""/>
      <w:lvlJc w:val="left"/>
      <w:pPr>
        <w:ind w:left="4730" w:hanging="360"/>
      </w:pPr>
      <w:rPr>
        <w:rFonts w:ascii="Wingdings" w:hAnsi="Wingdings" w:hint="default"/>
      </w:rPr>
    </w:lvl>
    <w:lvl w:ilvl="6" w:tplc="042A0001" w:tentative="1">
      <w:start w:val="1"/>
      <w:numFmt w:val="bullet"/>
      <w:lvlText w:val=""/>
      <w:lvlJc w:val="left"/>
      <w:pPr>
        <w:ind w:left="5450" w:hanging="360"/>
      </w:pPr>
      <w:rPr>
        <w:rFonts w:ascii="Symbol" w:hAnsi="Symbol" w:hint="default"/>
      </w:rPr>
    </w:lvl>
    <w:lvl w:ilvl="7" w:tplc="042A0003" w:tentative="1">
      <w:start w:val="1"/>
      <w:numFmt w:val="bullet"/>
      <w:lvlText w:val="o"/>
      <w:lvlJc w:val="left"/>
      <w:pPr>
        <w:ind w:left="6170" w:hanging="360"/>
      </w:pPr>
      <w:rPr>
        <w:rFonts w:ascii="Courier New" w:hAnsi="Courier New" w:cs="Courier New" w:hint="default"/>
      </w:rPr>
    </w:lvl>
    <w:lvl w:ilvl="8" w:tplc="042A0005" w:tentative="1">
      <w:start w:val="1"/>
      <w:numFmt w:val="bullet"/>
      <w:lvlText w:val=""/>
      <w:lvlJc w:val="left"/>
      <w:pPr>
        <w:ind w:left="6890" w:hanging="360"/>
      </w:pPr>
      <w:rPr>
        <w:rFonts w:ascii="Wingdings" w:hAnsi="Wingdings" w:hint="default"/>
      </w:rPr>
    </w:lvl>
  </w:abstractNum>
  <w:abstractNum w:abstractNumId="18" w15:restartNumberingAfterBreak="0">
    <w:nsid w:val="5E994D03"/>
    <w:multiLevelType w:val="hybridMultilevel"/>
    <w:tmpl w:val="6E2AE4B0"/>
    <w:lvl w:ilvl="0" w:tplc="D5EE8D5C">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671B3668"/>
    <w:multiLevelType w:val="hybridMultilevel"/>
    <w:tmpl w:val="C0CAAE5C"/>
    <w:lvl w:ilvl="0" w:tplc="1E761ED8">
      <w:start w:val="4"/>
      <w:numFmt w:val="bullet"/>
      <w:lvlText w:val="-"/>
      <w:lvlJc w:val="left"/>
      <w:pPr>
        <w:ind w:left="1144" w:hanging="360"/>
      </w:pPr>
      <w:rPr>
        <w:rFonts w:ascii="Times New Roman" w:eastAsia="Times New Roman" w:hAnsi="Times New Roman" w:cs="Times New Roman" w:hint="default"/>
      </w:rPr>
    </w:lvl>
    <w:lvl w:ilvl="1" w:tplc="042A0003" w:tentative="1">
      <w:start w:val="1"/>
      <w:numFmt w:val="bullet"/>
      <w:lvlText w:val="o"/>
      <w:lvlJc w:val="left"/>
      <w:pPr>
        <w:ind w:left="1864" w:hanging="360"/>
      </w:pPr>
      <w:rPr>
        <w:rFonts w:ascii="Courier New" w:hAnsi="Courier New" w:cs="Courier New" w:hint="default"/>
      </w:rPr>
    </w:lvl>
    <w:lvl w:ilvl="2" w:tplc="042A0005" w:tentative="1">
      <w:start w:val="1"/>
      <w:numFmt w:val="bullet"/>
      <w:lvlText w:val=""/>
      <w:lvlJc w:val="left"/>
      <w:pPr>
        <w:ind w:left="2584" w:hanging="360"/>
      </w:pPr>
      <w:rPr>
        <w:rFonts w:ascii="Wingdings" w:hAnsi="Wingdings" w:hint="default"/>
      </w:rPr>
    </w:lvl>
    <w:lvl w:ilvl="3" w:tplc="042A0001" w:tentative="1">
      <w:start w:val="1"/>
      <w:numFmt w:val="bullet"/>
      <w:lvlText w:val=""/>
      <w:lvlJc w:val="left"/>
      <w:pPr>
        <w:ind w:left="3304" w:hanging="360"/>
      </w:pPr>
      <w:rPr>
        <w:rFonts w:ascii="Symbol" w:hAnsi="Symbol" w:hint="default"/>
      </w:rPr>
    </w:lvl>
    <w:lvl w:ilvl="4" w:tplc="042A0003" w:tentative="1">
      <w:start w:val="1"/>
      <w:numFmt w:val="bullet"/>
      <w:lvlText w:val="o"/>
      <w:lvlJc w:val="left"/>
      <w:pPr>
        <w:ind w:left="4024" w:hanging="360"/>
      </w:pPr>
      <w:rPr>
        <w:rFonts w:ascii="Courier New" w:hAnsi="Courier New" w:cs="Courier New" w:hint="default"/>
      </w:rPr>
    </w:lvl>
    <w:lvl w:ilvl="5" w:tplc="042A0005" w:tentative="1">
      <w:start w:val="1"/>
      <w:numFmt w:val="bullet"/>
      <w:lvlText w:val=""/>
      <w:lvlJc w:val="left"/>
      <w:pPr>
        <w:ind w:left="4744" w:hanging="360"/>
      </w:pPr>
      <w:rPr>
        <w:rFonts w:ascii="Wingdings" w:hAnsi="Wingdings" w:hint="default"/>
      </w:rPr>
    </w:lvl>
    <w:lvl w:ilvl="6" w:tplc="042A0001" w:tentative="1">
      <w:start w:val="1"/>
      <w:numFmt w:val="bullet"/>
      <w:lvlText w:val=""/>
      <w:lvlJc w:val="left"/>
      <w:pPr>
        <w:ind w:left="5464" w:hanging="360"/>
      </w:pPr>
      <w:rPr>
        <w:rFonts w:ascii="Symbol" w:hAnsi="Symbol" w:hint="default"/>
      </w:rPr>
    </w:lvl>
    <w:lvl w:ilvl="7" w:tplc="042A0003" w:tentative="1">
      <w:start w:val="1"/>
      <w:numFmt w:val="bullet"/>
      <w:lvlText w:val="o"/>
      <w:lvlJc w:val="left"/>
      <w:pPr>
        <w:ind w:left="6184" w:hanging="360"/>
      </w:pPr>
      <w:rPr>
        <w:rFonts w:ascii="Courier New" w:hAnsi="Courier New" w:cs="Courier New" w:hint="default"/>
      </w:rPr>
    </w:lvl>
    <w:lvl w:ilvl="8" w:tplc="042A0005" w:tentative="1">
      <w:start w:val="1"/>
      <w:numFmt w:val="bullet"/>
      <w:lvlText w:val=""/>
      <w:lvlJc w:val="left"/>
      <w:pPr>
        <w:ind w:left="6904" w:hanging="360"/>
      </w:pPr>
      <w:rPr>
        <w:rFonts w:ascii="Wingdings" w:hAnsi="Wingdings" w:hint="default"/>
      </w:rPr>
    </w:lvl>
  </w:abstractNum>
  <w:abstractNum w:abstractNumId="20" w15:restartNumberingAfterBreak="0">
    <w:nsid w:val="6922087F"/>
    <w:multiLevelType w:val="hybridMultilevel"/>
    <w:tmpl w:val="39886D68"/>
    <w:lvl w:ilvl="0" w:tplc="FD80C95A">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6B975E59"/>
    <w:multiLevelType w:val="hybridMultilevel"/>
    <w:tmpl w:val="8E4C6F2E"/>
    <w:lvl w:ilvl="0" w:tplc="99968534">
      <w:start w:val="1"/>
      <w:numFmt w:val="decimal"/>
      <w:lvlText w:val="(%1)"/>
      <w:lvlJc w:val="left"/>
      <w:pPr>
        <w:ind w:left="1114" w:hanging="40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484852380">
    <w:abstractNumId w:val="0"/>
  </w:num>
  <w:num w:numId="2" w16cid:durableId="939021832">
    <w:abstractNumId w:val="4"/>
  </w:num>
  <w:num w:numId="3" w16cid:durableId="163126742">
    <w:abstractNumId w:val="21"/>
  </w:num>
  <w:num w:numId="4" w16cid:durableId="1119228752">
    <w:abstractNumId w:val="19"/>
  </w:num>
  <w:num w:numId="5" w16cid:durableId="1867016307">
    <w:abstractNumId w:val="8"/>
  </w:num>
  <w:num w:numId="6" w16cid:durableId="445734904">
    <w:abstractNumId w:val="1"/>
  </w:num>
  <w:num w:numId="7" w16cid:durableId="558395889">
    <w:abstractNumId w:val="12"/>
  </w:num>
  <w:num w:numId="8" w16cid:durableId="958924060">
    <w:abstractNumId w:val="11"/>
  </w:num>
  <w:num w:numId="9" w16cid:durableId="1231385895">
    <w:abstractNumId w:val="3"/>
  </w:num>
  <w:num w:numId="10" w16cid:durableId="700396517">
    <w:abstractNumId w:val="17"/>
  </w:num>
  <w:num w:numId="11" w16cid:durableId="780150068">
    <w:abstractNumId w:val="16"/>
  </w:num>
  <w:num w:numId="12" w16cid:durableId="191310985">
    <w:abstractNumId w:val="18"/>
  </w:num>
  <w:num w:numId="13" w16cid:durableId="1172918040">
    <w:abstractNumId w:val="9"/>
  </w:num>
  <w:num w:numId="14" w16cid:durableId="989091146">
    <w:abstractNumId w:val="7"/>
  </w:num>
  <w:num w:numId="15" w16cid:durableId="641269810">
    <w:abstractNumId w:val="10"/>
  </w:num>
  <w:num w:numId="16" w16cid:durableId="1902205620">
    <w:abstractNumId w:val="20"/>
  </w:num>
  <w:num w:numId="17" w16cid:durableId="373965132">
    <w:abstractNumId w:val="13"/>
  </w:num>
  <w:num w:numId="18" w16cid:durableId="1074620903">
    <w:abstractNumId w:val="15"/>
  </w:num>
  <w:num w:numId="19" w16cid:durableId="1021510128">
    <w:abstractNumId w:val="14"/>
  </w:num>
  <w:num w:numId="20" w16cid:durableId="647520142">
    <w:abstractNumId w:val="5"/>
  </w:num>
  <w:num w:numId="21" w16cid:durableId="1383481604">
    <w:abstractNumId w:val="6"/>
  </w:num>
  <w:num w:numId="22" w16cid:durableId="1628317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5E"/>
    <w:rsid w:val="00054B0B"/>
    <w:rsid w:val="00055BF9"/>
    <w:rsid w:val="00060E79"/>
    <w:rsid w:val="00140BBA"/>
    <w:rsid w:val="001F48B0"/>
    <w:rsid w:val="002116F0"/>
    <w:rsid w:val="00234B69"/>
    <w:rsid w:val="00252296"/>
    <w:rsid w:val="003122C7"/>
    <w:rsid w:val="00355285"/>
    <w:rsid w:val="003A2AE5"/>
    <w:rsid w:val="00401875"/>
    <w:rsid w:val="0041691A"/>
    <w:rsid w:val="00420347"/>
    <w:rsid w:val="00452AD3"/>
    <w:rsid w:val="00521D81"/>
    <w:rsid w:val="00572FD2"/>
    <w:rsid w:val="005C1149"/>
    <w:rsid w:val="005D10E0"/>
    <w:rsid w:val="005F3CDF"/>
    <w:rsid w:val="005F69C5"/>
    <w:rsid w:val="00605D39"/>
    <w:rsid w:val="00675035"/>
    <w:rsid w:val="006A66E0"/>
    <w:rsid w:val="007452D3"/>
    <w:rsid w:val="0077526E"/>
    <w:rsid w:val="007C5260"/>
    <w:rsid w:val="008321AF"/>
    <w:rsid w:val="00833B0A"/>
    <w:rsid w:val="00837031"/>
    <w:rsid w:val="00853D62"/>
    <w:rsid w:val="008669CD"/>
    <w:rsid w:val="00874D16"/>
    <w:rsid w:val="008E51A0"/>
    <w:rsid w:val="009246E9"/>
    <w:rsid w:val="00976B0E"/>
    <w:rsid w:val="00993533"/>
    <w:rsid w:val="009E4629"/>
    <w:rsid w:val="00A37F82"/>
    <w:rsid w:val="00AE00A2"/>
    <w:rsid w:val="00B81BBF"/>
    <w:rsid w:val="00C22F89"/>
    <w:rsid w:val="00C273B6"/>
    <w:rsid w:val="00C8134D"/>
    <w:rsid w:val="00C87FD2"/>
    <w:rsid w:val="00CA415E"/>
    <w:rsid w:val="00CC5190"/>
    <w:rsid w:val="00CF6B23"/>
    <w:rsid w:val="00D4145F"/>
    <w:rsid w:val="00D873C4"/>
    <w:rsid w:val="00DC6850"/>
    <w:rsid w:val="00DE5AD6"/>
    <w:rsid w:val="00E5001F"/>
    <w:rsid w:val="00E97EE3"/>
    <w:rsid w:val="00EB26E2"/>
    <w:rsid w:val="00EC1BFF"/>
    <w:rsid w:val="00F07A50"/>
    <w:rsid w:val="00F16E3B"/>
    <w:rsid w:val="00F2308B"/>
    <w:rsid w:val="00F26908"/>
    <w:rsid w:val="00F3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2AF4"/>
  <w15:chartTrackingRefBased/>
  <w15:docId w15:val="{534F3F08-A4E3-4CCD-A80D-1EFAA89A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15E"/>
    <w:pPr>
      <w:spacing w:after="0" w:line="240" w:lineRule="auto"/>
    </w:pPr>
    <w:rPr>
      <w:rFonts w:ascii="Times New Roman" w:eastAsia="Times New Roman" w:hAnsi="Times New Roman" w:cs="Times New Roman"/>
      <w:sz w:val="28"/>
      <w:szCs w:val="28"/>
    </w:rPr>
  </w:style>
  <w:style w:type="paragraph" w:styleId="Heading7">
    <w:name w:val="heading 7"/>
    <w:basedOn w:val="Normal"/>
    <w:next w:val="Normal"/>
    <w:link w:val="Heading7Char"/>
    <w:uiPriority w:val="99"/>
    <w:unhideWhenUsed/>
    <w:qFormat/>
    <w:rsid w:val="00CA415E"/>
    <w:pPr>
      <w:keepNext/>
      <w:keepLines/>
      <w:spacing w:before="200"/>
      <w:outlineLvl w:val="6"/>
    </w:pPr>
    <w:rPr>
      <w:rFonts w:ascii="Cambria" w:hAnsi="Cambria"/>
      <w:i/>
      <w:iCs/>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CA415E"/>
    <w:rPr>
      <w:rFonts w:ascii="Cambria" w:eastAsia="Times New Roman" w:hAnsi="Cambria" w:cs="Times New Roman"/>
      <w:i/>
      <w:iCs/>
      <w:color w:val="404040"/>
      <w:sz w:val="20"/>
      <w:szCs w:val="28"/>
      <w:lang w:val="x-none" w:eastAsia="x-none"/>
    </w:rPr>
  </w:style>
  <w:style w:type="paragraph" w:customStyle="1" w:styleId="CTMT2">
    <w:name w:val="CTMT2"/>
    <w:basedOn w:val="Normal"/>
    <w:uiPriority w:val="99"/>
    <w:rsid w:val="00CA415E"/>
    <w:pPr>
      <w:spacing w:before="120" w:after="120" w:line="360" w:lineRule="exact"/>
      <w:ind w:firstLine="540"/>
      <w:jc w:val="both"/>
    </w:pPr>
    <w:rPr>
      <w:b/>
    </w:rPr>
  </w:style>
  <w:style w:type="paragraph" w:styleId="Footer">
    <w:name w:val="footer"/>
    <w:basedOn w:val="Normal"/>
    <w:link w:val="FooterChar"/>
    <w:uiPriority w:val="99"/>
    <w:rsid w:val="00CA415E"/>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CA415E"/>
    <w:rPr>
      <w:rFonts w:ascii="Times New Roman" w:eastAsia="Times New Roman" w:hAnsi="Times New Roman" w:cs="Times New Roman"/>
      <w:sz w:val="20"/>
      <w:szCs w:val="28"/>
      <w:lang w:val="x-none" w:eastAsia="x-none"/>
    </w:rPr>
  </w:style>
  <w:style w:type="character" w:styleId="PageNumber">
    <w:name w:val="page number"/>
    <w:basedOn w:val="DefaultParagraphFont"/>
    <w:rsid w:val="00CA415E"/>
  </w:style>
  <w:style w:type="paragraph" w:styleId="ListParagraph">
    <w:name w:val="List Paragraph"/>
    <w:basedOn w:val="Normal"/>
    <w:link w:val="ListParagraphChar"/>
    <w:uiPriority w:val="34"/>
    <w:qFormat/>
    <w:rsid w:val="00CA415E"/>
    <w:pPr>
      <w:ind w:left="720"/>
      <w:contextualSpacing/>
    </w:pPr>
    <w:rPr>
      <w:sz w:val="20"/>
      <w:szCs w:val="20"/>
      <w:lang w:val="x-none" w:eastAsia="x-none"/>
    </w:rPr>
  </w:style>
  <w:style w:type="character" w:customStyle="1" w:styleId="ListParagraphChar">
    <w:name w:val="List Paragraph Char"/>
    <w:link w:val="ListParagraph"/>
    <w:uiPriority w:val="34"/>
    <w:locked/>
    <w:rsid w:val="00CA415E"/>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rsid w:val="00CA415E"/>
    <w:pPr>
      <w:tabs>
        <w:tab w:val="center" w:pos="4153"/>
        <w:tab w:val="right" w:pos="8306"/>
      </w:tabs>
    </w:pPr>
    <w:rPr>
      <w:sz w:val="20"/>
      <w:lang w:val="x-none" w:eastAsia="x-none"/>
    </w:rPr>
  </w:style>
  <w:style w:type="character" w:customStyle="1" w:styleId="HeaderChar">
    <w:name w:val="Header Char"/>
    <w:basedOn w:val="DefaultParagraphFont"/>
    <w:link w:val="Header"/>
    <w:uiPriority w:val="99"/>
    <w:rsid w:val="00CA415E"/>
    <w:rPr>
      <w:rFonts w:ascii="Times New Roman" w:eastAsia="Times New Roman" w:hAnsi="Times New Roman" w:cs="Times New Roman"/>
      <w:sz w:val="20"/>
      <w:szCs w:val="28"/>
      <w:lang w:val="x-none" w:eastAsia="x-none"/>
    </w:rPr>
  </w:style>
  <w:style w:type="paragraph" w:customStyle="1" w:styleId="p0">
    <w:name w:val="p0"/>
    <w:basedOn w:val="Normal"/>
    <w:rsid w:val="00CA415E"/>
    <w:rPr>
      <w:sz w:val="24"/>
      <w:szCs w:val="24"/>
    </w:rPr>
  </w:style>
  <w:style w:type="paragraph" w:customStyle="1" w:styleId="TableParagraph">
    <w:name w:val="Table Paragraph"/>
    <w:basedOn w:val="Normal"/>
    <w:uiPriority w:val="1"/>
    <w:qFormat/>
    <w:rsid w:val="00CA415E"/>
    <w:pPr>
      <w:widowControl w:val="0"/>
      <w:autoSpaceDE w:val="0"/>
      <w:autoSpaceDN w:val="0"/>
      <w:spacing w:before="189" w:line="313" w:lineRule="exact"/>
      <w:jc w:val="center"/>
    </w:pPr>
    <w:rPr>
      <w:sz w:val="22"/>
      <w:szCs w:val="22"/>
      <w:lang w:val="vi"/>
    </w:rPr>
  </w:style>
  <w:style w:type="paragraph" w:styleId="NormalWeb">
    <w:name w:val="Normal (Web)"/>
    <w:aliases w:val="Char8, Char8,Normal (Web) Char2,Normal (Web) Char1 Char, Char8 Char Char1, Char8 Char1,Char8 Char Char1,Char8 Char1,webb,Char Char Char,Normal (Web) Char Char Char Char Char,Char Char Char Char Char Char Char Char Char Char Char,Ch"/>
    <w:basedOn w:val="Normal"/>
    <w:link w:val="NormalWebChar"/>
    <w:uiPriority w:val="99"/>
    <w:unhideWhenUsed/>
    <w:qFormat/>
    <w:rsid w:val="00CA415E"/>
    <w:pPr>
      <w:spacing w:before="100" w:beforeAutospacing="1" w:after="100" w:afterAutospacing="1"/>
    </w:pPr>
    <w:rPr>
      <w:sz w:val="24"/>
      <w:szCs w:val="24"/>
      <w:lang w:val="vi-VN" w:eastAsia="vi-VN"/>
    </w:rPr>
  </w:style>
  <w:style w:type="character" w:customStyle="1" w:styleId="NormalWebChar">
    <w:name w:val="Normal (Web) Char"/>
    <w:aliases w:val="Char8 Char, Char8 Char,Normal (Web) Char2 Char,Normal (Web) Char1 Char Char, Char8 Char Char1 Char, Char8 Char1 Char,Char8 Char Char1 Char,Char8 Char1 Char,webb Char,Char Char Char Char,Normal (Web) Char Char Char Char Char Char"/>
    <w:link w:val="NormalWeb"/>
    <w:uiPriority w:val="99"/>
    <w:qFormat/>
    <w:rsid w:val="00CA415E"/>
    <w:rPr>
      <w:rFonts w:ascii="Times New Roman" w:eastAsia="Times New Roman" w:hAnsi="Times New Roman" w:cs="Times New Roman"/>
      <w:sz w:val="24"/>
      <w:szCs w:val="24"/>
      <w:lang w:val="vi-VN" w:eastAsia="vi-VN"/>
    </w:rPr>
  </w:style>
  <w:style w:type="character" w:customStyle="1" w:styleId="fontstyle01">
    <w:name w:val="fontstyle01"/>
    <w:rsid w:val="00CA415E"/>
    <w:rPr>
      <w:rFonts w:ascii="TimesNewRomanPSMT" w:hAnsi="TimesNewRomanPSMT" w:hint="default"/>
      <w:b w:val="0"/>
      <w:bCs w:val="0"/>
      <w:i w:val="0"/>
      <w:iCs w:val="0"/>
      <w:color w:val="000000"/>
      <w:sz w:val="28"/>
      <w:szCs w:val="28"/>
    </w:rPr>
  </w:style>
  <w:style w:type="character" w:styleId="Hyperlink">
    <w:name w:val="Hyperlink"/>
    <w:uiPriority w:val="99"/>
    <w:unhideWhenUsed/>
    <w:rsid w:val="00CA415E"/>
    <w:rPr>
      <w:color w:val="0000FF"/>
      <w:u w:val="single"/>
    </w:rPr>
  </w:style>
  <w:style w:type="character" w:customStyle="1" w:styleId="UnresolvedMention1">
    <w:name w:val="Unresolved Mention1"/>
    <w:uiPriority w:val="99"/>
    <w:semiHidden/>
    <w:unhideWhenUsed/>
    <w:rsid w:val="00CA415E"/>
    <w:rPr>
      <w:color w:val="605E5C"/>
      <w:shd w:val="clear" w:color="auto" w:fill="E1DFDD"/>
    </w:rPr>
  </w:style>
  <w:style w:type="character" w:styleId="FootnoteReference">
    <w:name w:val="footnote reference"/>
    <w:uiPriority w:val="99"/>
    <w:semiHidden/>
    <w:unhideWhenUsed/>
    <w:rsid w:val="00CA415E"/>
    <w:rPr>
      <w:vertAlign w:val="superscript"/>
    </w:rPr>
  </w:style>
  <w:style w:type="table" w:styleId="TableGrid">
    <w:name w:val="Table Grid"/>
    <w:basedOn w:val="TableNormal"/>
    <w:uiPriority w:val="59"/>
    <w:rsid w:val="00CA415E"/>
    <w:pPr>
      <w:spacing w:after="0" w:line="240" w:lineRule="auto"/>
    </w:pPr>
    <w:rPr>
      <w:rFonts w:ascii="Times New Roman" w:eastAsia="Times New Roman" w:hAnsi="Times New Roman" w:cs="Times New Roman"/>
      <w:sz w:val="28"/>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415E"/>
    <w:rPr>
      <w:sz w:val="20"/>
      <w:szCs w:val="20"/>
    </w:rPr>
  </w:style>
  <w:style w:type="character" w:customStyle="1" w:styleId="FootnoteTextChar">
    <w:name w:val="Footnote Text Char"/>
    <w:basedOn w:val="DefaultParagraphFont"/>
    <w:link w:val="FootnoteText"/>
    <w:uiPriority w:val="99"/>
    <w:semiHidden/>
    <w:rsid w:val="00CA415E"/>
    <w:rPr>
      <w:rFonts w:ascii="Times New Roman" w:eastAsia="Times New Roman" w:hAnsi="Times New Roman" w:cs="Times New Roman"/>
      <w:sz w:val="20"/>
      <w:szCs w:val="20"/>
    </w:rPr>
  </w:style>
  <w:style w:type="character" w:styleId="Emphasis">
    <w:name w:val="Emphasis"/>
    <w:uiPriority w:val="20"/>
    <w:qFormat/>
    <w:rsid w:val="00976B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quyet-dinh-318-qd-ttg-2022-bo-tieu-chi-quoc-gia-ve-xa-nong-thon-moi-2021-2025-505886.aspx" TargetMode="External"/><Relationship Id="rId13" Type="http://schemas.openxmlformats.org/officeDocument/2006/relationships/hyperlink" Target="https://hscv4.thanhhoa.gov.vn/quangxuong/vbdi.nsf/str/83BE21955785D16347258A220002BE77?OpenDocu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vcquangxuong.thanhhoa.gov.vn/portaldvc/KenhTin/thong-ke.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chvucong.thanhhoa.gov.vn/portaldvc/KenhTin/thu-tu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hanhhoa.gov.vn/portaldvc/KenhTin/thu-tu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vcquangxuong.thanhhoa.gov.vn/portaldvc/KenhTin/thong-ke.aspx" TargetMode="External"/><Relationship Id="rId23" Type="http://schemas.openxmlformats.org/officeDocument/2006/relationships/customXml" Target="../customXml/item3.xml"/><Relationship Id="rId10" Type="http://schemas.openxmlformats.org/officeDocument/2006/relationships/hyperlink" Target="https://thuvienphapluat.vn/van-ban/Bo-may-hanh-chinh/Quyet-dinh-25-2021-QD-TTg-xa-phuong-dat-chuan-tiep-can-phap-luat-482011.aspx?anchor=dieu_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huvienphapluat.vn/phap-luat/tim-van-ban.aspx?keyword=619/Q%C4%90-TTg&amp;area=2&amp;type=0&amp;match=False&amp;vc=True&amp;lan=1" TargetMode="External"/><Relationship Id="rId14" Type="http://schemas.openxmlformats.org/officeDocument/2006/relationships/hyperlink" Target="https://hscv4.thanhhoa.gov.vn/quangxuong/vbdi.nsf/str/83BE21955785D16347258A220002BE77?OpenDocument"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5F72E34-0DD5-4675-9AB3-1FDB4F3FB22D}"/>
</file>

<file path=customXml/itemProps2.xml><?xml version="1.0" encoding="utf-8"?>
<ds:datastoreItem xmlns:ds="http://schemas.openxmlformats.org/officeDocument/2006/customXml" ds:itemID="{70A7D8C1-B008-469D-9DFE-C6A36D66233E}"/>
</file>

<file path=customXml/itemProps3.xml><?xml version="1.0" encoding="utf-8"?>
<ds:datastoreItem xmlns:ds="http://schemas.openxmlformats.org/officeDocument/2006/customXml" ds:itemID="{F60AF9FD-B4D4-4DDE-A2C9-59CDD19E9D83}"/>
</file>

<file path=customXml/itemProps4.xml><?xml version="1.0" encoding="utf-8"?>
<ds:datastoreItem xmlns:ds="http://schemas.openxmlformats.org/officeDocument/2006/customXml" ds:itemID="{E0E7AA0E-1BB0-44AA-8067-570DD527CD4D}"/>
</file>

<file path=docProps/app.xml><?xml version="1.0" encoding="utf-8"?>
<Properties xmlns="http://schemas.openxmlformats.org/officeDocument/2006/extended-properties" xmlns:vt="http://schemas.openxmlformats.org/officeDocument/2006/docPropsVTypes">
  <Template>Normal</Template>
  <TotalTime>170</TotalTime>
  <Pages>29</Pages>
  <Words>12261</Words>
  <Characters>69890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Phương Thảo Nguyễn Thị</cp:lastModifiedBy>
  <cp:revision>48</cp:revision>
  <dcterms:created xsi:type="dcterms:W3CDTF">2024-07-19T03:24:00Z</dcterms:created>
  <dcterms:modified xsi:type="dcterms:W3CDTF">2024-08-06T09:10:00Z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